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50" w:type="dxa"/>
        <w:tblInd w:w="-176" w:type="dxa"/>
        <w:tblLook w:val="0000" w:firstRow="0" w:lastRow="0" w:firstColumn="0" w:lastColumn="0" w:noHBand="0" w:noVBand="0"/>
      </w:tblPr>
      <w:tblGrid>
        <w:gridCol w:w="4395"/>
        <w:gridCol w:w="5355"/>
      </w:tblGrid>
      <w:tr w:rsidR="001C1110" w:rsidRPr="00C91DA4" w:rsidTr="000616F0">
        <w:trPr>
          <w:trHeight w:val="1270"/>
        </w:trPr>
        <w:tc>
          <w:tcPr>
            <w:tcW w:w="4395" w:type="dxa"/>
          </w:tcPr>
          <w:p w:rsidR="00536ECA" w:rsidRDefault="00AF17DF" w:rsidP="001C1110">
            <w:pPr>
              <w:jc w:val="center"/>
              <w:rPr>
                <w:b/>
              </w:rPr>
            </w:pPr>
            <w:r w:rsidRPr="00C91DA4">
              <w:rPr>
                <w:b/>
              </w:rPr>
              <w:br w:type="page"/>
            </w:r>
            <w:r w:rsidR="00536ECA" w:rsidRPr="00536ECA">
              <w:rPr>
                <w:b/>
              </w:rPr>
              <w:t xml:space="preserve">ỦY BAN NHÂN DÂN </w:t>
            </w:r>
          </w:p>
          <w:p w:rsidR="00101C6C" w:rsidRPr="00536ECA" w:rsidRDefault="00536ECA" w:rsidP="001C1110">
            <w:pPr>
              <w:jc w:val="center"/>
              <w:rPr>
                <w:b/>
              </w:rPr>
            </w:pPr>
            <w:r w:rsidRPr="00536ECA">
              <w:rPr>
                <w:b/>
              </w:rPr>
              <w:t xml:space="preserve">TỈNH </w:t>
            </w:r>
            <w:r w:rsidR="00847EBC">
              <w:rPr>
                <w:b/>
              </w:rPr>
              <w:t>HÀ NAM</w:t>
            </w:r>
          </w:p>
          <w:p w:rsidR="001C1110" w:rsidRPr="00C91DA4" w:rsidRDefault="001C1110" w:rsidP="001C1110">
            <w:pPr>
              <w:spacing w:line="160" w:lineRule="exact"/>
              <w:jc w:val="center"/>
              <w:rPr>
                <w:sz w:val="27"/>
                <w:szCs w:val="27"/>
              </w:rPr>
            </w:pPr>
            <w:r w:rsidRPr="00C91DA4">
              <w:rPr>
                <w:sz w:val="27"/>
                <w:szCs w:val="27"/>
              </w:rPr>
              <w:t>–––––––––</w:t>
            </w:r>
          </w:p>
          <w:p w:rsidR="001C1110" w:rsidRPr="00497E41" w:rsidRDefault="00C40280" w:rsidP="00536ECA">
            <w:pPr>
              <w:jc w:val="center"/>
              <w:rPr>
                <w:sz w:val="26"/>
                <w:szCs w:val="26"/>
              </w:rPr>
            </w:pPr>
            <w:r>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925195</wp:posOffset>
                      </wp:positionH>
                      <wp:positionV relativeFrom="paragraph">
                        <wp:posOffset>323215</wp:posOffset>
                      </wp:positionV>
                      <wp:extent cx="838200" cy="2762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838200" cy="276225"/>
                              </a:xfrm>
                              <a:prstGeom prst="rect">
                                <a:avLst/>
                              </a:prstGeom>
                            </wps:spPr>
                            <wps:style>
                              <a:lnRef idx="2">
                                <a:schemeClr val="accent6"/>
                              </a:lnRef>
                              <a:fillRef idx="1">
                                <a:schemeClr val="lt1"/>
                              </a:fillRef>
                              <a:effectRef idx="0">
                                <a:schemeClr val="accent6"/>
                              </a:effectRef>
                              <a:fontRef idx="minor">
                                <a:schemeClr val="dk1"/>
                              </a:fontRef>
                            </wps:style>
                            <wps:txbx>
                              <w:txbxContent>
                                <w:p w:rsidR="00C40280" w:rsidRPr="00C40280" w:rsidRDefault="00C40280" w:rsidP="00C40280">
                                  <w:pPr>
                                    <w:jc w:val="center"/>
                                    <w:rPr>
                                      <w:b/>
                                    </w:rPr>
                                  </w:pPr>
                                  <w:r w:rsidRPr="00C40280">
                                    <w:rPr>
                                      <w:b/>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id="Rectangle 1" o:spid="_x0000_s1026" style="position:absolute;left:0;text-align:left;margin-left:72.85pt;margin-top:25.45pt;width:66pt;height:21.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" fillcolor="white [3201]" strokecolor="#4ea72e [3209]" strokeweight="1pt">
                      <v:textbox>
                        <w:txbxContent>
                          <w:p w:rsidR="00C40280" w:rsidRPr="00C40280" w:rsidRDefault="00C40280" w:rsidP="00C40280">
                            <w:pPr>
                              <w:jc w:val="center"/>
                              <w:rPr>
                                <w:b/>
                              </w:rPr>
                            </w:pPr>
                            <w:r w:rsidRPr="00C40280">
                              <w:rPr>
                                <w:b/>
                              </w:rPr>
                              <w:t>Dự thảo</w:t>
                            </w:r>
                          </w:p>
                        </w:txbxContent>
                      </v:textbox>
                    </v:rect>
                  </w:pict>
                </mc:Fallback>
              </mc:AlternateContent>
            </w:r>
            <w:r w:rsidR="00A1108B" w:rsidRPr="00497E41">
              <w:rPr>
                <w:sz w:val="26"/>
                <w:szCs w:val="26"/>
              </w:rPr>
              <w:t xml:space="preserve">Số:  </w:t>
            </w:r>
            <w:r w:rsidR="00AF17DF" w:rsidRPr="00497E41">
              <w:rPr>
                <w:sz w:val="26"/>
                <w:szCs w:val="26"/>
              </w:rPr>
              <w:t xml:space="preserve"> </w:t>
            </w:r>
            <w:r w:rsidR="00957826" w:rsidRPr="00497E41">
              <w:rPr>
                <w:sz w:val="26"/>
                <w:szCs w:val="26"/>
              </w:rPr>
              <w:t xml:space="preserve"> </w:t>
            </w:r>
            <w:r w:rsidR="00AF17DF" w:rsidRPr="00497E41">
              <w:rPr>
                <w:sz w:val="26"/>
                <w:szCs w:val="26"/>
              </w:rPr>
              <w:t xml:space="preserve"> </w:t>
            </w:r>
            <w:r w:rsidR="00EA1009">
              <w:rPr>
                <w:sz w:val="26"/>
                <w:szCs w:val="26"/>
              </w:rPr>
              <w:t xml:space="preserve">  </w:t>
            </w:r>
            <w:r w:rsidR="00AF17DF" w:rsidRPr="00497E41">
              <w:rPr>
                <w:sz w:val="26"/>
                <w:szCs w:val="26"/>
              </w:rPr>
              <w:t xml:space="preserve"> </w:t>
            </w:r>
            <w:r w:rsidR="001C1110" w:rsidRPr="00497E41">
              <w:rPr>
                <w:sz w:val="26"/>
                <w:szCs w:val="26"/>
              </w:rPr>
              <w:t xml:space="preserve"> /</w:t>
            </w:r>
            <w:r w:rsidR="00725CEC">
              <w:rPr>
                <w:sz w:val="26"/>
                <w:szCs w:val="26"/>
              </w:rPr>
              <w:t>2025/</w:t>
            </w:r>
            <w:r w:rsidR="00EA1009">
              <w:rPr>
                <w:sz w:val="26"/>
                <w:szCs w:val="26"/>
              </w:rPr>
              <w:t>QĐ-</w:t>
            </w:r>
            <w:r w:rsidR="00536ECA">
              <w:rPr>
                <w:sz w:val="26"/>
                <w:szCs w:val="26"/>
              </w:rPr>
              <w:t>UBND</w:t>
            </w:r>
          </w:p>
        </w:tc>
        <w:tc>
          <w:tcPr>
            <w:tcW w:w="5355" w:type="dxa"/>
          </w:tcPr>
          <w:p w:rsidR="001C1110" w:rsidRPr="00C91DA4" w:rsidRDefault="001C1110" w:rsidP="001C1110">
            <w:pPr>
              <w:jc w:val="center"/>
              <w:rPr>
                <w:b/>
              </w:rPr>
            </w:pPr>
            <w:r w:rsidRPr="00C91DA4">
              <w:rPr>
                <w:b/>
              </w:rPr>
              <w:t>CỘNG HOÀ XÃ HỘI CHỦ NGHĨA VIỆT NAM</w:t>
            </w:r>
          </w:p>
          <w:p w:rsidR="001C1110" w:rsidRPr="00C91DA4" w:rsidRDefault="001C1110" w:rsidP="001C1110">
            <w:pPr>
              <w:jc w:val="center"/>
              <w:rPr>
                <w:b/>
                <w:sz w:val="26"/>
              </w:rPr>
            </w:pPr>
            <w:r w:rsidRPr="00C91DA4">
              <w:rPr>
                <w:rFonts w:hint="eastAsia"/>
                <w:b/>
                <w:sz w:val="26"/>
              </w:rPr>
              <w:t>Đ</w:t>
            </w:r>
            <w:r w:rsidRPr="00C91DA4">
              <w:rPr>
                <w:b/>
                <w:sz w:val="26"/>
              </w:rPr>
              <w:t>ộc lập - Tự do - Hạnh phúc</w:t>
            </w:r>
          </w:p>
          <w:p w:rsidR="001C1110" w:rsidRPr="00C91DA4" w:rsidRDefault="001C1110" w:rsidP="001C1110">
            <w:pPr>
              <w:spacing w:line="160" w:lineRule="exact"/>
              <w:jc w:val="center"/>
              <w:rPr>
                <w:sz w:val="27"/>
                <w:szCs w:val="27"/>
              </w:rPr>
            </w:pPr>
            <w:r w:rsidRPr="00C91DA4">
              <w:rPr>
                <w:sz w:val="27"/>
                <w:szCs w:val="27"/>
              </w:rPr>
              <w:t>––––––––––––––––––––––</w:t>
            </w:r>
          </w:p>
          <w:p w:rsidR="001C1110" w:rsidRPr="00725CEC" w:rsidRDefault="00847EBC" w:rsidP="00076255">
            <w:pPr>
              <w:jc w:val="center"/>
              <w:rPr>
                <w:i/>
                <w:sz w:val="26"/>
                <w:szCs w:val="26"/>
              </w:rPr>
            </w:pPr>
            <w:r>
              <w:rPr>
                <w:i/>
                <w:sz w:val="26"/>
                <w:szCs w:val="26"/>
              </w:rPr>
              <w:t>Hà Nam</w:t>
            </w:r>
            <w:r w:rsidR="00A1108B" w:rsidRPr="00497E41">
              <w:rPr>
                <w:i/>
                <w:sz w:val="26"/>
                <w:szCs w:val="26"/>
              </w:rPr>
              <w:t xml:space="preserve">,  ngày </w:t>
            </w:r>
            <w:r w:rsidR="00AF17DF" w:rsidRPr="00497E41">
              <w:rPr>
                <w:i/>
                <w:sz w:val="26"/>
                <w:szCs w:val="26"/>
              </w:rPr>
              <w:t xml:space="preserve"> </w:t>
            </w:r>
            <w:r w:rsidR="0037775F" w:rsidRPr="00497E41">
              <w:rPr>
                <w:i/>
                <w:sz w:val="26"/>
                <w:szCs w:val="26"/>
              </w:rPr>
              <w:t xml:space="preserve">  </w:t>
            </w:r>
            <w:r w:rsidR="00AF17DF" w:rsidRPr="00497E41">
              <w:rPr>
                <w:i/>
                <w:sz w:val="26"/>
                <w:szCs w:val="26"/>
              </w:rPr>
              <w:t xml:space="preserve">   tháng</w:t>
            </w:r>
            <w:r w:rsidR="00692BA4" w:rsidRPr="00497E41">
              <w:rPr>
                <w:i/>
                <w:sz w:val="26"/>
                <w:szCs w:val="26"/>
              </w:rPr>
              <w:t xml:space="preserve"> </w:t>
            </w:r>
            <w:r w:rsidR="00076255">
              <w:rPr>
                <w:i/>
                <w:sz w:val="26"/>
                <w:szCs w:val="26"/>
              </w:rPr>
              <w:t xml:space="preserve">   </w:t>
            </w:r>
            <w:r w:rsidR="002E7EAF">
              <w:rPr>
                <w:i/>
                <w:sz w:val="26"/>
                <w:szCs w:val="26"/>
              </w:rPr>
              <w:t xml:space="preserve"> </w:t>
            </w:r>
            <w:r w:rsidR="00692BA4" w:rsidRPr="00497E41">
              <w:rPr>
                <w:i/>
                <w:sz w:val="26"/>
                <w:szCs w:val="26"/>
              </w:rPr>
              <w:t xml:space="preserve"> </w:t>
            </w:r>
            <w:r w:rsidR="001C1110" w:rsidRPr="00497E41">
              <w:rPr>
                <w:i/>
                <w:sz w:val="26"/>
                <w:szCs w:val="26"/>
              </w:rPr>
              <w:t>n</w:t>
            </w:r>
            <w:r w:rsidR="001C1110" w:rsidRPr="00497E41">
              <w:rPr>
                <w:rFonts w:hint="eastAsia"/>
                <w:i/>
                <w:sz w:val="26"/>
                <w:szCs w:val="26"/>
              </w:rPr>
              <w:t>ă</w:t>
            </w:r>
            <w:r w:rsidR="001C1110" w:rsidRPr="00497E41">
              <w:rPr>
                <w:i/>
                <w:sz w:val="26"/>
                <w:szCs w:val="26"/>
              </w:rPr>
              <w:t>m 20</w:t>
            </w:r>
            <w:r w:rsidR="00FA4595" w:rsidRPr="00497E41">
              <w:rPr>
                <w:i/>
                <w:sz w:val="26"/>
                <w:szCs w:val="26"/>
              </w:rPr>
              <w:t>2</w:t>
            </w:r>
            <w:r w:rsidR="00725CEC">
              <w:rPr>
                <w:i/>
                <w:sz w:val="26"/>
                <w:szCs w:val="26"/>
              </w:rPr>
              <w:t>5</w:t>
            </w:r>
          </w:p>
        </w:tc>
      </w:tr>
    </w:tbl>
    <w:p w:rsidR="001C1110" w:rsidRPr="00C91DA4" w:rsidRDefault="001C1110" w:rsidP="001C1110">
      <w:pPr>
        <w:rPr>
          <w:sz w:val="28"/>
          <w:szCs w:val="28"/>
        </w:rPr>
      </w:pPr>
    </w:p>
    <w:p w:rsidR="001C1110" w:rsidRPr="00C91DA4" w:rsidRDefault="00536ECA" w:rsidP="00FB4401">
      <w:pPr>
        <w:jc w:val="center"/>
        <w:rPr>
          <w:b/>
          <w:sz w:val="28"/>
          <w:szCs w:val="28"/>
        </w:rPr>
      </w:pPr>
      <w:r>
        <w:rPr>
          <w:b/>
          <w:sz w:val="28"/>
          <w:szCs w:val="28"/>
        </w:rPr>
        <w:t>QUYẾT ĐỊNH</w:t>
      </w:r>
    </w:p>
    <w:p w:rsidR="008C1C7D" w:rsidRPr="00C91DA4" w:rsidRDefault="009C2A27" w:rsidP="00FB4401">
      <w:pPr>
        <w:jc w:val="center"/>
        <w:rPr>
          <w:b/>
          <w:iCs/>
          <w:sz w:val="28"/>
          <w:szCs w:val="28"/>
        </w:rPr>
      </w:pPr>
      <w:r>
        <w:rPr>
          <w:b/>
          <w:iCs/>
          <w:sz w:val="28"/>
          <w:szCs w:val="28"/>
        </w:rPr>
        <w:t>Đ</w:t>
      </w:r>
      <w:r w:rsidR="00101C6C">
        <w:rPr>
          <w:b/>
          <w:iCs/>
          <w:sz w:val="28"/>
          <w:szCs w:val="28"/>
        </w:rPr>
        <w:t xml:space="preserve">ơn giá trồng rừng thay thế khi chuyển mục </w:t>
      </w:r>
      <w:r w:rsidR="00F54ACC">
        <w:rPr>
          <w:b/>
          <w:iCs/>
          <w:sz w:val="28"/>
          <w:szCs w:val="28"/>
        </w:rPr>
        <w:t>đích sử dụng rừng s</w:t>
      </w:r>
      <w:r w:rsidR="00101C6C">
        <w:rPr>
          <w:b/>
          <w:iCs/>
          <w:sz w:val="28"/>
          <w:szCs w:val="28"/>
        </w:rPr>
        <w:t xml:space="preserve">ang mục đích khác trên địa bàn tỉnh </w:t>
      </w:r>
      <w:r w:rsidR="00847EBC">
        <w:rPr>
          <w:b/>
          <w:iCs/>
          <w:sz w:val="28"/>
          <w:szCs w:val="28"/>
        </w:rPr>
        <w:t>Hà Nam</w:t>
      </w:r>
    </w:p>
    <w:p w:rsidR="002E7EAF" w:rsidRPr="00C91DA4" w:rsidRDefault="002E7EAF" w:rsidP="002E7EAF">
      <w:pPr>
        <w:spacing w:line="160" w:lineRule="exact"/>
        <w:jc w:val="center"/>
        <w:rPr>
          <w:sz w:val="27"/>
          <w:szCs w:val="27"/>
        </w:rPr>
      </w:pPr>
      <w:r w:rsidRPr="00C91DA4">
        <w:rPr>
          <w:sz w:val="27"/>
          <w:szCs w:val="27"/>
        </w:rPr>
        <w:t>––––––––––––––––</w:t>
      </w:r>
    </w:p>
    <w:p w:rsidR="001C1110" w:rsidRPr="00C91DA4" w:rsidRDefault="001C1110" w:rsidP="001C1110">
      <w:pPr>
        <w:rPr>
          <w:sz w:val="28"/>
          <w:szCs w:val="28"/>
        </w:rPr>
      </w:pPr>
    </w:p>
    <w:p w:rsidR="001C1110" w:rsidRPr="00536ECA" w:rsidRDefault="00536ECA" w:rsidP="001C1110">
      <w:pPr>
        <w:jc w:val="center"/>
        <w:rPr>
          <w:b/>
          <w:sz w:val="28"/>
          <w:szCs w:val="28"/>
        </w:rPr>
      </w:pPr>
      <w:r w:rsidRPr="00536ECA">
        <w:rPr>
          <w:b/>
          <w:sz w:val="28"/>
          <w:szCs w:val="28"/>
        </w:rPr>
        <w:t>ỦY BAN NHÂN</w:t>
      </w:r>
      <w:r w:rsidR="007D71D0">
        <w:rPr>
          <w:b/>
          <w:sz w:val="28"/>
          <w:szCs w:val="28"/>
        </w:rPr>
        <w:t xml:space="preserve"> DÂN </w:t>
      </w:r>
      <w:r w:rsidRPr="00536ECA">
        <w:rPr>
          <w:b/>
          <w:sz w:val="28"/>
          <w:szCs w:val="28"/>
        </w:rPr>
        <w:t xml:space="preserve">TỈNH </w:t>
      </w:r>
      <w:r w:rsidR="00847EBC">
        <w:rPr>
          <w:b/>
          <w:sz w:val="28"/>
          <w:szCs w:val="28"/>
        </w:rPr>
        <w:t>HÀ NAM</w:t>
      </w:r>
    </w:p>
    <w:p w:rsidR="001C1110" w:rsidRPr="00C91DA4" w:rsidRDefault="001C1110" w:rsidP="001C1110">
      <w:pPr>
        <w:jc w:val="center"/>
        <w:rPr>
          <w:sz w:val="28"/>
          <w:szCs w:val="28"/>
        </w:rPr>
      </w:pPr>
    </w:p>
    <w:p w:rsidR="00725CEC" w:rsidRDefault="00725CEC" w:rsidP="00725CEC">
      <w:pPr>
        <w:pStyle w:val="BodyText"/>
        <w:spacing w:line="276" w:lineRule="auto"/>
        <w:ind w:firstLine="669"/>
        <w:rPr>
          <w:rFonts w:ascii="Times New Roman" w:hAnsi="Times New Roman"/>
          <w:bCs w:val="0"/>
          <w:i/>
          <w:iCs/>
          <w:color w:val="000000"/>
          <w:szCs w:val="28"/>
          <w:lang w:val="da-DK"/>
        </w:rPr>
      </w:pPr>
      <w:r>
        <w:rPr>
          <w:rFonts w:ascii="Times New Roman" w:hAnsi="Times New Roman"/>
          <w:bCs w:val="0"/>
          <w:i/>
          <w:iCs/>
          <w:color w:val="000000"/>
          <w:szCs w:val="28"/>
          <w:lang w:val="da-DK"/>
        </w:rPr>
        <w:t>Căn cứ Luật Tổ chức chí</w:t>
      </w:r>
      <w:r w:rsidRPr="00725CEC">
        <w:rPr>
          <w:rFonts w:ascii="Times New Roman" w:hAnsi="Times New Roman"/>
          <w:bCs w:val="0"/>
          <w:i/>
          <w:iCs/>
          <w:color w:val="000000"/>
          <w:szCs w:val="28"/>
          <w:lang w:val="da-DK"/>
        </w:rPr>
        <w:t>nh quyê</w:t>
      </w:r>
      <w:r>
        <w:rPr>
          <w:rFonts w:ascii="Times New Roman" w:hAnsi="Times New Roman"/>
          <w:bCs w:val="0"/>
          <w:i/>
          <w:iCs/>
          <w:color w:val="000000"/>
          <w:szCs w:val="28"/>
          <w:lang w:val="da-DK"/>
        </w:rPr>
        <w:t>̀n địa phương ngày 19 thá</w:t>
      </w:r>
      <w:r w:rsidRPr="00725CEC">
        <w:rPr>
          <w:rFonts w:ascii="Times New Roman" w:hAnsi="Times New Roman"/>
          <w:bCs w:val="0"/>
          <w:i/>
          <w:iCs/>
          <w:color w:val="000000"/>
          <w:szCs w:val="28"/>
          <w:lang w:val="da-DK"/>
        </w:rPr>
        <w:t xml:space="preserve">ng </w:t>
      </w:r>
      <w:r w:rsidR="00746C8F">
        <w:rPr>
          <w:rFonts w:ascii="Times New Roman" w:hAnsi="Times New Roman"/>
          <w:bCs w:val="0"/>
          <w:i/>
          <w:iCs/>
          <w:color w:val="000000"/>
          <w:szCs w:val="28"/>
          <w:lang w:val="da-DK"/>
        </w:rPr>
        <w:t>2</w:t>
      </w:r>
      <w:r w:rsidRPr="00725CEC">
        <w:rPr>
          <w:rFonts w:ascii="Times New Roman" w:hAnsi="Times New Roman"/>
          <w:bCs w:val="0"/>
          <w:i/>
          <w:iCs/>
          <w:color w:val="000000"/>
          <w:szCs w:val="28"/>
          <w:lang w:val="da-DK"/>
        </w:rPr>
        <w:t xml:space="preserve"> năm 20</w:t>
      </w:r>
      <w:r w:rsidR="00746C8F">
        <w:rPr>
          <w:rFonts w:ascii="Times New Roman" w:hAnsi="Times New Roman"/>
          <w:bCs w:val="0"/>
          <w:i/>
          <w:iCs/>
          <w:color w:val="000000"/>
          <w:szCs w:val="28"/>
          <w:lang w:val="da-DK"/>
        </w:rPr>
        <w:t>2</w:t>
      </w:r>
      <w:r w:rsidRPr="00725CEC">
        <w:rPr>
          <w:rFonts w:ascii="Times New Roman" w:hAnsi="Times New Roman"/>
          <w:bCs w:val="0"/>
          <w:i/>
          <w:iCs/>
          <w:color w:val="000000"/>
          <w:szCs w:val="28"/>
          <w:lang w:val="da-DK"/>
        </w:rPr>
        <w:t>5;</w:t>
      </w:r>
      <w:r>
        <w:rPr>
          <w:rFonts w:ascii="Times New Roman" w:hAnsi="Times New Roman"/>
          <w:bCs w:val="0"/>
          <w:i/>
          <w:iCs/>
          <w:color w:val="000000"/>
          <w:szCs w:val="28"/>
          <w:lang w:val="da-DK"/>
        </w:rPr>
        <w:t xml:space="preserve"> </w:t>
      </w:r>
    </w:p>
    <w:p w:rsidR="00F6540B" w:rsidRPr="00F6540B" w:rsidRDefault="00F6540B" w:rsidP="00F6540B">
      <w:pPr>
        <w:spacing w:before="80" w:after="80"/>
        <w:ind w:firstLine="720"/>
        <w:jc w:val="both"/>
        <w:rPr>
          <w:rStyle w:val="fontstyle01"/>
          <w:rFonts w:ascii="Times New Roman" w:hAnsi="Times New Roman"/>
          <w:color w:val="auto"/>
        </w:rPr>
      </w:pPr>
      <w:r w:rsidRPr="00F6540B">
        <w:rPr>
          <w:rStyle w:val="fontstyle01"/>
          <w:rFonts w:ascii="Times New Roman" w:hAnsi="Times New Roman"/>
          <w:color w:val="auto"/>
        </w:rPr>
        <w:t>Căn cứ Luật Ban hành văn bản quy phạm pháp luật ngày 22</w:t>
      </w:r>
      <w:r w:rsidR="001330D5">
        <w:rPr>
          <w:rStyle w:val="fontstyle01"/>
          <w:rFonts w:ascii="Times New Roman" w:hAnsi="Times New Roman"/>
          <w:color w:val="auto"/>
        </w:rPr>
        <w:t xml:space="preserve"> tháng </w:t>
      </w:r>
      <w:r w:rsidRPr="00F6540B">
        <w:rPr>
          <w:rStyle w:val="fontstyle01"/>
          <w:rFonts w:ascii="Times New Roman" w:hAnsi="Times New Roman"/>
          <w:color w:val="auto"/>
        </w:rPr>
        <w:t>6</w:t>
      </w:r>
      <w:r w:rsidR="001330D5">
        <w:rPr>
          <w:rStyle w:val="fontstyle01"/>
          <w:rFonts w:ascii="Times New Roman" w:hAnsi="Times New Roman"/>
          <w:color w:val="auto"/>
        </w:rPr>
        <w:t xml:space="preserve"> năm </w:t>
      </w:r>
      <w:r w:rsidRPr="00F6540B">
        <w:rPr>
          <w:rStyle w:val="fontstyle01"/>
          <w:rFonts w:ascii="Times New Roman" w:hAnsi="Times New Roman"/>
          <w:color w:val="auto"/>
        </w:rPr>
        <w:t>2015;</w:t>
      </w:r>
      <w:r w:rsidR="001330D5">
        <w:rPr>
          <w:rStyle w:val="fontstyle01"/>
          <w:rFonts w:ascii="Times New Roman" w:hAnsi="Times New Roman"/>
          <w:color w:val="auto"/>
        </w:rPr>
        <w:t xml:space="preserve"> </w:t>
      </w:r>
      <w:r w:rsidRPr="00F6540B">
        <w:rPr>
          <w:rStyle w:val="fontstyle01"/>
          <w:rFonts w:ascii="Times New Roman" w:hAnsi="Times New Roman"/>
          <w:color w:val="auto"/>
        </w:rPr>
        <w:t>Luật sửa đổi, bổ sung một số điều của Luật Ban hành văn bản quy phạm pháp</w:t>
      </w:r>
      <w:r w:rsidRPr="00F6540B">
        <w:rPr>
          <w:i/>
          <w:iCs/>
          <w:sz w:val="28"/>
          <w:szCs w:val="28"/>
        </w:rPr>
        <w:br/>
      </w:r>
      <w:r w:rsidRPr="00F6540B">
        <w:rPr>
          <w:rStyle w:val="fontstyle01"/>
          <w:rFonts w:ascii="Times New Roman" w:hAnsi="Times New Roman"/>
          <w:color w:val="auto"/>
        </w:rPr>
        <w:t>luật ngày 18</w:t>
      </w:r>
      <w:r w:rsidR="001330D5">
        <w:rPr>
          <w:rStyle w:val="fontstyle01"/>
          <w:rFonts w:ascii="Times New Roman" w:hAnsi="Times New Roman"/>
          <w:color w:val="auto"/>
        </w:rPr>
        <w:t xml:space="preserve"> tháng </w:t>
      </w:r>
      <w:r w:rsidRPr="00F6540B">
        <w:rPr>
          <w:rStyle w:val="fontstyle01"/>
          <w:rFonts w:ascii="Times New Roman" w:hAnsi="Times New Roman"/>
          <w:color w:val="auto"/>
        </w:rPr>
        <w:t>6</w:t>
      </w:r>
      <w:r w:rsidR="001330D5">
        <w:rPr>
          <w:rStyle w:val="fontstyle01"/>
          <w:rFonts w:ascii="Times New Roman" w:hAnsi="Times New Roman"/>
          <w:color w:val="auto"/>
        </w:rPr>
        <w:t xml:space="preserve"> năm </w:t>
      </w:r>
      <w:r w:rsidRPr="00F6540B">
        <w:rPr>
          <w:rStyle w:val="fontstyle01"/>
          <w:rFonts w:ascii="Times New Roman" w:hAnsi="Times New Roman"/>
          <w:color w:val="auto"/>
        </w:rPr>
        <w:t>2020;</w:t>
      </w:r>
    </w:p>
    <w:p w:rsidR="00F6540B" w:rsidRPr="00F6540B" w:rsidRDefault="00F6540B" w:rsidP="00F6540B">
      <w:pPr>
        <w:spacing w:before="80" w:after="80"/>
        <w:ind w:firstLine="720"/>
        <w:jc w:val="both"/>
        <w:rPr>
          <w:rStyle w:val="fontstyle01"/>
          <w:rFonts w:ascii="Times New Roman" w:hAnsi="Times New Roman"/>
          <w:color w:val="auto"/>
        </w:rPr>
      </w:pPr>
      <w:r w:rsidRPr="00F6540B">
        <w:rPr>
          <w:rStyle w:val="fontstyle01"/>
          <w:rFonts w:ascii="Times New Roman" w:hAnsi="Times New Roman"/>
          <w:color w:val="auto"/>
        </w:rPr>
        <w:t>Căn cứ Luật Lâm nghiệp ngày 15/11/2017;</w:t>
      </w:r>
    </w:p>
    <w:p w:rsidR="00F6540B" w:rsidRPr="00B570EB" w:rsidRDefault="00F6540B" w:rsidP="00F6540B">
      <w:pPr>
        <w:spacing w:before="60" w:after="60" w:line="276" w:lineRule="auto"/>
        <w:ind w:firstLine="720"/>
        <w:jc w:val="both"/>
        <w:rPr>
          <w:bCs/>
          <w:i/>
          <w:iCs/>
          <w:sz w:val="28"/>
          <w:szCs w:val="28"/>
          <w:lang w:val="da-DK"/>
        </w:rPr>
      </w:pPr>
      <w:r w:rsidRPr="00B570EB">
        <w:rPr>
          <w:bCs/>
          <w:i/>
          <w:iCs/>
          <w:sz w:val="28"/>
          <w:szCs w:val="28"/>
          <w:lang w:val="da-DK"/>
        </w:rPr>
        <w:t>Căn cứ Nghị định số 156/2018/NĐ-CP ngày 16</w:t>
      </w:r>
      <w:r w:rsidR="001330D5">
        <w:rPr>
          <w:bCs/>
          <w:i/>
          <w:iCs/>
          <w:sz w:val="28"/>
          <w:szCs w:val="28"/>
          <w:lang w:val="da-DK"/>
        </w:rPr>
        <w:t xml:space="preserve"> tháng </w:t>
      </w:r>
      <w:r w:rsidRPr="00B570EB">
        <w:rPr>
          <w:bCs/>
          <w:i/>
          <w:iCs/>
          <w:sz w:val="28"/>
          <w:szCs w:val="28"/>
          <w:lang w:val="da-DK"/>
        </w:rPr>
        <w:t>11</w:t>
      </w:r>
      <w:r w:rsidR="001330D5">
        <w:rPr>
          <w:bCs/>
          <w:i/>
          <w:iCs/>
          <w:sz w:val="28"/>
          <w:szCs w:val="28"/>
          <w:lang w:val="da-DK"/>
        </w:rPr>
        <w:t xml:space="preserve"> năm </w:t>
      </w:r>
      <w:r w:rsidRPr="00B570EB">
        <w:rPr>
          <w:bCs/>
          <w:i/>
          <w:iCs/>
          <w:sz w:val="28"/>
          <w:szCs w:val="28"/>
          <w:lang w:val="da-DK"/>
        </w:rPr>
        <w:t>2018 của Chính phủ Quy định chi tiết thi hành một số điều của Luật Lâm nghiệp;</w:t>
      </w:r>
    </w:p>
    <w:p w:rsidR="00F6540B" w:rsidRDefault="00F6540B" w:rsidP="00F6540B">
      <w:pPr>
        <w:spacing w:before="80" w:after="80"/>
        <w:ind w:firstLine="720"/>
        <w:jc w:val="both"/>
        <w:rPr>
          <w:rStyle w:val="fontstyle01"/>
          <w:rFonts w:ascii="Times New Roman" w:hAnsi="Times New Roman"/>
          <w:color w:val="auto"/>
        </w:rPr>
      </w:pPr>
      <w:r w:rsidRPr="00095018">
        <w:rPr>
          <w:bCs/>
          <w:i/>
          <w:iCs/>
          <w:sz w:val="28"/>
          <w:szCs w:val="28"/>
          <w:lang w:val="da-DK"/>
        </w:rPr>
        <w:t xml:space="preserve">Căn cứ </w:t>
      </w:r>
      <w:r w:rsidRPr="00095018">
        <w:rPr>
          <w:rStyle w:val="fontstyle01"/>
          <w:rFonts w:ascii="Times New Roman" w:hAnsi="Times New Roman"/>
          <w:color w:val="auto"/>
        </w:rPr>
        <w:t xml:space="preserve">Nghị định số </w:t>
      </w:r>
      <w:r w:rsidR="00095018" w:rsidRPr="00095018">
        <w:rPr>
          <w:rStyle w:val="fontstyle01"/>
          <w:rFonts w:ascii="Times New Roman" w:hAnsi="Times New Roman"/>
          <w:color w:val="auto"/>
        </w:rPr>
        <w:t>73/2024</w:t>
      </w:r>
      <w:r w:rsidRPr="00095018">
        <w:rPr>
          <w:rStyle w:val="fontstyle01"/>
          <w:rFonts w:ascii="Times New Roman" w:hAnsi="Times New Roman"/>
          <w:color w:val="auto"/>
        </w:rPr>
        <w:t xml:space="preserve">/NĐ-CP ngày </w:t>
      </w:r>
      <w:r w:rsidR="00095018" w:rsidRPr="00095018">
        <w:rPr>
          <w:rStyle w:val="fontstyle01"/>
          <w:rFonts w:ascii="Times New Roman" w:hAnsi="Times New Roman"/>
          <w:color w:val="auto"/>
        </w:rPr>
        <w:t>30</w:t>
      </w:r>
      <w:r w:rsidRPr="00095018">
        <w:rPr>
          <w:rStyle w:val="fontstyle01"/>
          <w:rFonts w:ascii="Times New Roman" w:hAnsi="Times New Roman"/>
          <w:color w:val="auto"/>
        </w:rPr>
        <w:t xml:space="preserve"> tháng </w:t>
      </w:r>
      <w:r w:rsidR="00095018" w:rsidRPr="00095018">
        <w:rPr>
          <w:rStyle w:val="fontstyle01"/>
          <w:rFonts w:ascii="Times New Roman" w:hAnsi="Times New Roman"/>
          <w:color w:val="auto"/>
        </w:rPr>
        <w:t>6</w:t>
      </w:r>
      <w:r w:rsidRPr="00095018">
        <w:rPr>
          <w:rStyle w:val="fontstyle01"/>
          <w:rFonts w:ascii="Times New Roman" w:hAnsi="Times New Roman"/>
          <w:color w:val="auto"/>
        </w:rPr>
        <w:t xml:space="preserve"> năm 202</w:t>
      </w:r>
      <w:r w:rsidR="00095018" w:rsidRPr="00095018">
        <w:rPr>
          <w:rStyle w:val="fontstyle01"/>
          <w:rFonts w:ascii="Times New Roman" w:hAnsi="Times New Roman"/>
          <w:color w:val="auto"/>
        </w:rPr>
        <w:t>4</w:t>
      </w:r>
      <w:r w:rsidRPr="00095018">
        <w:rPr>
          <w:rStyle w:val="fontstyle01"/>
          <w:rFonts w:ascii="Times New Roman" w:hAnsi="Times New Roman"/>
          <w:color w:val="auto"/>
        </w:rPr>
        <w:t xml:space="preserve"> của Chính phủ về quy định mức lương cơ sở </w:t>
      </w:r>
      <w:r w:rsidR="00095018" w:rsidRPr="00095018">
        <w:rPr>
          <w:rStyle w:val="fontstyle01"/>
          <w:rFonts w:ascii="Times New Roman" w:hAnsi="Times New Roman"/>
          <w:color w:val="auto"/>
        </w:rPr>
        <w:t xml:space="preserve">và chế độ tiền thưởng </w:t>
      </w:r>
      <w:r w:rsidRPr="00095018">
        <w:rPr>
          <w:rStyle w:val="fontstyle01"/>
          <w:rFonts w:ascii="Times New Roman" w:hAnsi="Times New Roman"/>
          <w:color w:val="auto"/>
        </w:rPr>
        <w:t>đối với cán bộ, công chức, viên chức và lực lượng vũ trang;</w:t>
      </w:r>
    </w:p>
    <w:p w:rsidR="00095018" w:rsidRPr="00095018" w:rsidRDefault="00095018" w:rsidP="00F6540B">
      <w:pPr>
        <w:spacing w:before="80" w:after="80"/>
        <w:ind w:firstLine="720"/>
        <w:jc w:val="both"/>
        <w:rPr>
          <w:rStyle w:val="fontstyle01"/>
          <w:rFonts w:ascii="Times New Roman" w:hAnsi="Times New Roman"/>
          <w:color w:val="auto"/>
        </w:rPr>
      </w:pPr>
      <w:r w:rsidRPr="00B570EB">
        <w:rPr>
          <w:i/>
          <w:sz w:val="28"/>
          <w:szCs w:val="28"/>
          <w:lang w:val="nl-NL"/>
        </w:rPr>
        <w:t>Căn cứ Thông tư số 17/2019/TT-BLĐTBXH ngày 06</w:t>
      </w:r>
      <w:r w:rsidR="001330D5">
        <w:rPr>
          <w:i/>
          <w:sz w:val="28"/>
          <w:szCs w:val="28"/>
          <w:lang w:val="nl-NL"/>
        </w:rPr>
        <w:t xml:space="preserve"> tháng </w:t>
      </w:r>
      <w:r w:rsidRPr="00B570EB">
        <w:rPr>
          <w:i/>
          <w:sz w:val="28"/>
          <w:szCs w:val="28"/>
          <w:lang w:val="nl-NL"/>
        </w:rPr>
        <w:t>11</w:t>
      </w:r>
      <w:r w:rsidR="001330D5">
        <w:rPr>
          <w:i/>
          <w:sz w:val="28"/>
          <w:szCs w:val="28"/>
          <w:lang w:val="nl-NL"/>
        </w:rPr>
        <w:t xml:space="preserve"> năm </w:t>
      </w:r>
      <w:r w:rsidRPr="00B570EB">
        <w:rPr>
          <w:i/>
          <w:sz w:val="28"/>
          <w:szCs w:val="28"/>
          <w:lang w:val="nl-NL"/>
        </w:rPr>
        <w:t>2019 của Bộ Lao động - Thương binh và Xã hội hướng dẫn xác định chi phí tiền lương, chi phí nhân công trong giá, đơn giá sản phẩm, dịch vụ công sử dụng kinh phí ngân sách nhà nước do doanh nghiệp thực hiện;</w:t>
      </w:r>
    </w:p>
    <w:p w:rsidR="00060155" w:rsidRDefault="00F6540B" w:rsidP="00060155">
      <w:pPr>
        <w:spacing w:before="80" w:after="80"/>
        <w:ind w:firstLine="720"/>
        <w:jc w:val="both"/>
        <w:rPr>
          <w:rStyle w:val="fontstyle01"/>
          <w:rFonts w:ascii="Times New Roman" w:hAnsi="Times New Roman"/>
          <w:color w:val="auto"/>
        </w:rPr>
      </w:pPr>
      <w:r w:rsidRPr="00F6540B">
        <w:rPr>
          <w:rStyle w:val="fontstyle01"/>
          <w:rFonts w:ascii="Times New Roman" w:hAnsi="Times New Roman"/>
          <w:color w:val="auto"/>
        </w:rPr>
        <w:t xml:space="preserve">Căn cứ </w:t>
      </w:r>
      <w:r w:rsidR="001330D5">
        <w:rPr>
          <w:rStyle w:val="fontstyle01"/>
          <w:rFonts w:ascii="Times New Roman" w:hAnsi="Times New Roman"/>
          <w:color w:val="auto"/>
        </w:rPr>
        <w:t xml:space="preserve">các </w:t>
      </w:r>
      <w:r w:rsidRPr="00F6540B">
        <w:rPr>
          <w:rStyle w:val="fontstyle01"/>
          <w:rFonts w:ascii="Times New Roman" w:hAnsi="Times New Roman"/>
          <w:color w:val="auto"/>
        </w:rPr>
        <w:t>Thông tư của Bộ trưởng Bộ Nông nghiệp và Phát triển nông thôn:</w:t>
      </w:r>
      <w:r w:rsidR="00060155" w:rsidRPr="00060155">
        <w:rPr>
          <w:rStyle w:val="fontstyle01"/>
          <w:rFonts w:ascii="Times New Roman" w:hAnsi="Times New Roman"/>
          <w:color w:val="auto"/>
        </w:rPr>
        <w:t xml:space="preserve"> </w:t>
      </w:r>
      <w:r w:rsidR="00060155" w:rsidRPr="00F6540B">
        <w:rPr>
          <w:rStyle w:val="fontstyle01"/>
          <w:rFonts w:ascii="Times New Roman" w:hAnsi="Times New Roman"/>
          <w:color w:val="auto"/>
        </w:rPr>
        <w:t>số 25/2022/TT-BNNPTNT ngày</w:t>
      </w:r>
      <w:r w:rsidR="00060155">
        <w:rPr>
          <w:rStyle w:val="fontstyle01"/>
          <w:rFonts w:ascii="Times New Roman" w:hAnsi="Times New Roman"/>
          <w:color w:val="auto"/>
        </w:rPr>
        <w:t xml:space="preserve"> </w:t>
      </w:r>
      <w:r w:rsidR="00060155" w:rsidRPr="00F6540B">
        <w:rPr>
          <w:rStyle w:val="fontstyle01"/>
          <w:rFonts w:ascii="Times New Roman" w:hAnsi="Times New Roman"/>
          <w:color w:val="auto"/>
        </w:rPr>
        <w:t>30</w:t>
      </w:r>
      <w:r w:rsidR="001330D5">
        <w:rPr>
          <w:rStyle w:val="fontstyle01"/>
          <w:rFonts w:ascii="Times New Roman" w:hAnsi="Times New Roman"/>
          <w:color w:val="auto"/>
        </w:rPr>
        <w:t xml:space="preserve"> tháng </w:t>
      </w:r>
      <w:r w:rsidR="00060155" w:rsidRPr="00F6540B">
        <w:rPr>
          <w:rStyle w:val="fontstyle01"/>
          <w:rFonts w:ascii="Times New Roman" w:hAnsi="Times New Roman"/>
          <w:color w:val="auto"/>
        </w:rPr>
        <w:t>12</w:t>
      </w:r>
      <w:r w:rsidR="001330D5">
        <w:rPr>
          <w:rStyle w:val="fontstyle01"/>
          <w:rFonts w:ascii="Times New Roman" w:hAnsi="Times New Roman"/>
          <w:color w:val="auto"/>
        </w:rPr>
        <w:t xml:space="preserve"> năm </w:t>
      </w:r>
      <w:r w:rsidR="00060155" w:rsidRPr="00F6540B">
        <w:rPr>
          <w:rStyle w:val="fontstyle01"/>
          <w:rFonts w:ascii="Times New Roman" w:hAnsi="Times New Roman"/>
          <w:color w:val="auto"/>
        </w:rPr>
        <w:t>2022 quy định về trồng rừng thay thế khi chuyển mục đích sử dụng rừng</w:t>
      </w:r>
      <w:r w:rsidR="00060155">
        <w:rPr>
          <w:rStyle w:val="fontstyle01"/>
          <w:rFonts w:ascii="Times New Roman" w:hAnsi="Times New Roman"/>
          <w:color w:val="auto"/>
        </w:rPr>
        <w:t xml:space="preserve"> </w:t>
      </w:r>
      <w:r w:rsidR="00060155" w:rsidRPr="00F6540B">
        <w:rPr>
          <w:rStyle w:val="fontstyle01"/>
          <w:rFonts w:ascii="Times New Roman" w:hAnsi="Times New Roman"/>
          <w:color w:val="auto"/>
        </w:rPr>
        <w:t>sang mục đích khác;</w:t>
      </w:r>
      <w:r w:rsidR="00060155">
        <w:rPr>
          <w:rStyle w:val="fontstyle01"/>
          <w:rFonts w:ascii="Times New Roman" w:hAnsi="Times New Roman"/>
          <w:color w:val="auto"/>
        </w:rPr>
        <w:t xml:space="preserve"> </w:t>
      </w:r>
      <w:r w:rsidR="001330D5" w:rsidRPr="00060155">
        <w:rPr>
          <w:rStyle w:val="fontstyle01"/>
          <w:rFonts w:ascii="Times New Roman" w:hAnsi="Times New Roman"/>
          <w:color w:val="auto"/>
        </w:rPr>
        <w:t>số 29/2018/TT-BNNPTNT ngày 16 tháng 11 năm 2018</w:t>
      </w:r>
      <w:r w:rsidR="001330D5" w:rsidRPr="001330D5">
        <w:rPr>
          <w:rStyle w:val="fontstyle01"/>
          <w:rFonts w:ascii="Times New Roman" w:hAnsi="Times New Roman"/>
          <w:color w:val="auto"/>
        </w:rPr>
        <w:t xml:space="preserve"> quy định về các biện pháp lâm sinh</w:t>
      </w:r>
      <w:r w:rsidR="001330D5">
        <w:rPr>
          <w:rStyle w:val="fontstyle01"/>
          <w:rFonts w:ascii="Times New Roman" w:hAnsi="Times New Roman"/>
          <w:color w:val="auto"/>
        </w:rPr>
        <w:t xml:space="preserve">; </w:t>
      </w:r>
      <w:r w:rsidR="001330D5" w:rsidRPr="00060155">
        <w:rPr>
          <w:rStyle w:val="fontstyle01"/>
          <w:rFonts w:ascii="Times New Roman" w:hAnsi="Times New Roman"/>
          <w:color w:val="auto"/>
        </w:rPr>
        <w:t>số 17/2022/TT-BNNPTNT ngày 27 tháng 10 năm 2022</w:t>
      </w:r>
      <w:r w:rsidR="001330D5" w:rsidRPr="001330D5">
        <w:t xml:space="preserve"> </w:t>
      </w:r>
      <w:r w:rsidR="001330D5">
        <w:t xml:space="preserve"> </w:t>
      </w:r>
      <w:r w:rsidR="001330D5" w:rsidRPr="001330D5">
        <w:rPr>
          <w:rStyle w:val="fontstyle01"/>
          <w:rFonts w:ascii="Times New Roman" w:hAnsi="Times New Roman"/>
          <w:color w:val="auto"/>
        </w:rPr>
        <w:t>về sửa đổi, bổ sung một số điều của</w:t>
      </w:r>
      <w:r w:rsidR="001330D5">
        <w:rPr>
          <w:rStyle w:val="fontstyle01"/>
          <w:rFonts w:ascii="Times New Roman" w:hAnsi="Times New Roman"/>
          <w:color w:val="auto"/>
        </w:rPr>
        <w:t xml:space="preserve"> </w:t>
      </w:r>
      <w:r w:rsidR="001330D5" w:rsidRPr="001330D5">
        <w:rPr>
          <w:rStyle w:val="fontstyle01"/>
          <w:rFonts w:ascii="Times New Roman" w:hAnsi="Times New Roman"/>
          <w:color w:val="auto"/>
        </w:rPr>
        <w:t>Thông tư số 29/2018/TT-BNNPTNT ngày 16 tháng 11 năm 2018</w:t>
      </w:r>
      <w:r w:rsidR="001330D5">
        <w:rPr>
          <w:rStyle w:val="fontstyle01"/>
          <w:rFonts w:ascii="Times New Roman" w:hAnsi="Times New Roman"/>
          <w:color w:val="auto"/>
        </w:rPr>
        <w:t xml:space="preserve">; </w:t>
      </w:r>
      <w:r w:rsidRPr="00F6540B">
        <w:rPr>
          <w:rStyle w:val="fontstyle01"/>
          <w:rFonts w:ascii="Times New Roman" w:hAnsi="Times New Roman"/>
          <w:color w:val="auto"/>
        </w:rPr>
        <w:t>số 22/2023/TT-BNNPTNT ngày 15</w:t>
      </w:r>
      <w:r w:rsidR="001330D5">
        <w:rPr>
          <w:rStyle w:val="fontstyle01"/>
          <w:rFonts w:ascii="Times New Roman" w:hAnsi="Times New Roman"/>
          <w:color w:val="auto"/>
        </w:rPr>
        <w:t xml:space="preserve"> tháng </w:t>
      </w:r>
      <w:r w:rsidRPr="00F6540B">
        <w:rPr>
          <w:rStyle w:val="fontstyle01"/>
          <w:rFonts w:ascii="Times New Roman" w:hAnsi="Times New Roman"/>
          <w:color w:val="auto"/>
        </w:rPr>
        <w:t>12</w:t>
      </w:r>
      <w:r w:rsidR="001330D5">
        <w:rPr>
          <w:rStyle w:val="fontstyle01"/>
          <w:rFonts w:ascii="Times New Roman" w:hAnsi="Times New Roman"/>
          <w:color w:val="auto"/>
        </w:rPr>
        <w:t xml:space="preserve"> năm </w:t>
      </w:r>
      <w:r w:rsidRPr="00F6540B">
        <w:rPr>
          <w:rStyle w:val="fontstyle01"/>
          <w:rFonts w:ascii="Times New Roman" w:hAnsi="Times New Roman"/>
          <w:color w:val="auto"/>
        </w:rPr>
        <w:t>2023 sửa đổi, bổ sung một số điều của</w:t>
      </w:r>
      <w:r w:rsidR="00060155">
        <w:rPr>
          <w:rStyle w:val="fontstyle01"/>
          <w:rFonts w:ascii="Times New Roman" w:hAnsi="Times New Roman"/>
          <w:color w:val="auto"/>
        </w:rPr>
        <w:t xml:space="preserve"> </w:t>
      </w:r>
      <w:r w:rsidRPr="00F6540B">
        <w:rPr>
          <w:rStyle w:val="fontstyle01"/>
          <w:rFonts w:ascii="Times New Roman" w:hAnsi="Times New Roman"/>
          <w:color w:val="auto"/>
        </w:rPr>
        <w:t xml:space="preserve">các Thông tư trong lĩnh vực lâm nghiệp; </w:t>
      </w:r>
      <w:r w:rsidR="00060155" w:rsidRPr="00060155">
        <w:rPr>
          <w:rStyle w:val="fontstyle01"/>
          <w:rFonts w:ascii="Times New Roman" w:hAnsi="Times New Roman"/>
          <w:color w:val="auto"/>
        </w:rPr>
        <w:t>số 15/2019/TT-BNNPTNT ngày 30 tháng 10 năm 2019 quy định về Hướng dẫn một số nội</w:t>
      </w:r>
      <w:r w:rsidR="00060155">
        <w:rPr>
          <w:rStyle w:val="fontstyle01"/>
          <w:rFonts w:ascii="Times New Roman" w:hAnsi="Times New Roman"/>
          <w:color w:val="auto"/>
        </w:rPr>
        <w:t xml:space="preserve"> </w:t>
      </w:r>
      <w:r w:rsidR="00060155" w:rsidRPr="00060155">
        <w:rPr>
          <w:rStyle w:val="fontstyle01"/>
          <w:rFonts w:ascii="Times New Roman" w:hAnsi="Times New Roman"/>
          <w:color w:val="auto"/>
        </w:rPr>
        <w:t>dung quản lý đầu tư công trình lâm sinh</w:t>
      </w:r>
      <w:r w:rsidR="00060155">
        <w:rPr>
          <w:rStyle w:val="fontstyle01"/>
          <w:rFonts w:ascii="Times New Roman" w:hAnsi="Times New Roman"/>
          <w:color w:val="auto"/>
        </w:rPr>
        <w:t xml:space="preserve">; </w:t>
      </w:r>
      <w:r w:rsidR="00060155" w:rsidRPr="00060155">
        <w:rPr>
          <w:rStyle w:val="fontstyle01"/>
          <w:rFonts w:ascii="Times New Roman" w:hAnsi="Times New Roman"/>
          <w:color w:val="auto"/>
        </w:rPr>
        <w:t>số 24/2024/TT-BNNPTNT ngày 12 tháng 12 năm 2024 về sửa đổi, bổ sung một số</w:t>
      </w:r>
      <w:r w:rsidR="00060155">
        <w:rPr>
          <w:rStyle w:val="fontstyle01"/>
          <w:rFonts w:ascii="Times New Roman" w:hAnsi="Times New Roman"/>
          <w:color w:val="auto"/>
        </w:rPr>
        <w:t xml:space="preserve"> </w:t>
      </w:r>
      <w:r w:rsidR="00060155" w:rsidRPr="00060155">
        <w:rPr>
          <w:rStyle w:val="fontstyle01"/>
          <w:rFonts w:ascii="Times New Roman" w:hAnsi="Times New Roman"/>
          <w:color w:val="auto"/>
        </w:rPr>
        <w:t>điều của của các thông tư trong lĩnh vực lâm nghiệp</w:t>
      </w:r>
      <w:r w:rsidR="00060155">
        <w:rPr>
          <w:rStyle w:val="fontstyle01"/>
          <w:rFonts w:ascii="Times New Roman" w:hAnsi="Times New Roman"/>
          <w:color w:val="auto"/>
        </w:rPr>
        <w:t>;</w:t>
      </w:r>
      <w:r w:rsidR="00060155" w:rsidRPr="00060155">
        <w:rPr>
          <w:rStyle w:val="fontstyle01"/>
          <w:rFonts w:ascii="Times New Roman" w:hAnsi="Times New Roman"/>
          <w:color w:val="auto"/>
        </w:rPr>
        <w:t xml:space="preserve"> </w:t>
      </w:r>
      <w:r w:rsidR="00060155" w:rsidRPr="00F6540B">
        <w:rPr>
          <w:rStyle w:val="fontstyle01"/>
          <w:rFonts w:ascii="Times New Roman" w:hAnsi="Times New Roman"/>
          <w:color w:val="auto"/>
        </w:rPr>
        <w:t>số 21/2023/TT-BNNPTNT ngày 15</w:t>
      </w:r>
      <w:r w:rsidR="001330D5">
        <w:rPr>
          <w:rStyle w:val="fontstyle01"/>
          <w:rFonts w:ascii="Times New Roman" w:hAnsi="Times New Roman"/>
          <w:color w:val="auto"/>
        </w:rPr>
        <w:t xml:space="preserve"> tháng </w:t>
      </w:r>
      <w:r w:rsidR="00060155" w:rsidRPr="00F6540B">
        <w:rPr>
          <w:rStyle w:val="fontstyle01"/>
          <w:rFonts w:ascii="Times New Roman" w:hAnsi="Times New Roman"/>
          <w:color w:val="auto"/>
        </w:rPr>
        <w:t>12</w:t>
      </w:r>
      <w:r w:rsidR="001330D5">
        <w:rPr>
          <w:rStyle w:val="fontstyle01"/>
          <w:rFonts w:ascii="Times New Roman" w:hAnsi="Times New Roman"/>
          <w:color w:val="auto"/>
        </w:rPr>
        <w:t xml:space="preserve"> năm </w:t>
      </w:r>
      <w:r w:rsidR="00060155" w:rsidRPr="00F6540B">
        <w:rPr>
          <w:rStyle w:val="fontstyle01"/>
          <w:rFonts w:ascii="Times New Roman" w:hAnsi="Times New Roman"/>
          <w:color w:val="auto"/>
        </w:rPr>
        <w:t>2023 quy định một</w:t>
      </w:r>
      <w:r w:rsidR="00060155">
        <w:rPr>
          <w:rStyle w:val="fontstyle01"/>
          <w:rFonts w:ascii="Times New Roman" w:hAnsi="Times New Roman"/>
          <w:color w:val="auto"/>
        </w:rPr>
        <w:t xml:space="preserve"> </w:t>
      </w:r>
      <w:r w:rsidR="00060155" w:rsidRPr="00F6540B">
        <w:rPr>
          <w:rStyle w:val="fontstyle01"/>
          <w:rFonts w:ascii="Times New Roman" w:hAnsi="Times New Roman"/>
          <w:color w:val="auto"/>
        </w:rPr>
        <w:t>số định mức kinh tế - kỹ thuật về lâm nghiệp;</w:t>
      </w:r>
    </w:p>
    <w:p w:rsidR="00F6540B" w:rsidRPr="00F6540B" w:rsidRDefault="00F6540B" w:rsidP="00F6540B">
      <w:pPr>
        <w:spacing w:before="80" w:after="80"/>
        <w:ind w:firstLine="720"/>
        <w:jc w:val="both"/>
        <w:rPr>
          <w:rStyle w:val="fontstyle01"/>
          <w:rFonts w:ascii="Times New Roman" w:hAnsi="Times New Roman"/>
          <w:color w:val="auto"/>
        </w:rPr>
      </w:pPr>
      <w:r w:rsidRPr="00F6540B">
        <w:rPr>
          <w:rStyle w:val="fontstyle01"/>
          <w:rFonts w:ascii="Times New Roman" w:hAnsi="Times New Roman"/>
          <w:color w:val="auto"/>
        </w:rPr>
        <w:t xml:space="preserve">Theo đề nghị của Giám đốc Sở Nông nghiệp và </w:t>
      </w:r>
      <w:r w:rsidR="00FA7043">
        <w:rPr>
          <w:rStyle w:val="fontstyle01"/>
          <w:rFonts w:ascii="Times New Roman" w:hAnsi="Times New Roman"/>
          <w:color w:val="auto"/>
        </w:rPr>
        <w:t>Môi trường</w:t>
      </w:r>
      <w:r w:rsidR="009C2A27">
        <w:rPr>
          <w:rStyle w:val="fontstyle01"/>
          <w:rFonts w:ascii="Times New Roman" w:hAnsi="Times New Roman"/>
          <w:color w:val="auto"/>
        </w:rPr>
        <w:t>.</w:t>
      </w:r>
    </w:p>
    <w:p w:rsidR="007F4493" w:rsidRDefault="007F4493">
      <w:pPr>
        <w:rPr>
          <w:b/>
          <w:bCs/>
          <w:spacing w:val="6"/>
          <w:sz w:val="28"/>
          <w:szCs w:val="28"/>
          <w:lang w:val="da-DK"/>
        </w:rPr>
      </w:pPr>
      <w:r>
        <w:rPr>
          <w:b/>
          <w:bCs/>
          <w:spacing w:val="6"/>
          <w:sz w:val="28"/>
          <w:szCs w:val="28"/>
          <w:lang w:val="da-DK"/>
        </w:rPr>
        <w:br w:type="page"/>
      </w:r>
    </w:p>
    <w:p w:rsidR="00536ECA" w:rsidRPr="0010302E" w:rsidRDefault="00536ECA" w:rsidP="005268F7">
      <w:pPr>
        <w:spacing w:line="276" w:lineRule="auto"/>
        <w:ind w:firstLine="669"/>
        <w:jc w:val="center"/>
        <w:outlineLvl w:val="0"/>
        <w:rPr>
          <w:b/>
          <w:bCs/>
          <w:spacing w:val="6"/>
          <w:sz w:val="28"/>
          <w:szCs w:val="28"/>
          <w:lang w:val="da-DK"/>
        </w:rPr>
      </w:pPr>
      <w:r w:rsidRPr="0010302E">
        <w:rPr>
          <w:b/>
          <w:bCs/>
          <w:spacing w:val="6"/>
          <w:sz w:val="28"/>
          <w:szCs w:val="28"/>
          <w:lang w:val="da-DK"/>
        </w:rPr>
        <w:lastRenderedPageBreak/>
        <w:t>QUYẾT ĐỊNH:</w:t>
      </w:r>
    </w:p>
    <w:p w:rsidR="00095018" w:rsidRDefault="00095018" w:rsidP="00095018">
      <w:pPr>
        <w:spacing w:before="80" w:after="80"/>
        <w:ind w:firstLine="720"/>
        <w:jc w:val="both"/>
        <w:rPr>
          <w:rStyle w:val="fontstyle21"/>
        </w:rPr>
      </w:pPr>
      <w:r>
        <w:rPr>
          <w:rStyle w:val="fontstyle21"/>
        </w:rPr>
        <w:t>Điều 1. Phạm vi điều chỉnh, đối tượng áp dụng</w:t>
      </w:r>
    </w:p>
    <w:p w:rsidR="00095018" w:rsidRDefault="00095018" w:rsidP="00095018">
      <w:pPr>
        <w:spacing w:before="80" w:after="80"/>
        <w:ind w:firstLine="720"/>
        <w:jc w:val="both"/>
        <w:rPr>
          <w:rStyle w:val="fontstyle31"/>
        </w:rPr>
      </w:pPr>
      <w:r>
        <w:rPr>
          <w:rStyle w:val="fontstyle31"/>
        </w:rPr>
        <w:t>1. Phạm vi điều chỉnh: Quyết định này quy định đơn giá trồng rừng thay thế khi chuyển mục đích sử dụng rừng sang mục đích khác trên địa bàn tỉnh Hà Nam.</w:t>
      </w:r>
    </w:p>
    <w:p w:rsidR="00095018" w:rsidRDefault="00095018" w:rsidP="00095018">
      <w:pPr>
        <w:spacing w:before="80" w:after="80"/>
        <w:ind w:firstLine="720"/>
        <w:jc w:val="both"/>
        <w:rPr>
          <w:rStyle w:val="fontstyle31"/>
        </w:rPr>
      </w:pPr>
      <w:r>
        <w:rPr>
          <w:rStyle w:val="fontstyle31"/>
        </w:rPr>
        <w:t>2. Đối tượng áp dụng: Cơ quan, tổ chức, hộ gia đình, cá nhân, cộng đồng dân cư có hoạt động liên quan đến việc trồng rừng thay thế khi chuyển mục đích</w:t>
      </w:r>
      <w:r>
        <w:rPr>
          <w:color w:val="000000"/>
          <w:sz w:val="28"/>
          <w:szCs w:val="28"/>
        </w:rPr>
        <w:br/>
      </w:r>
      <w:r>
        <w:rPr>
          <w:rStyle w:val="fontstyle31"/>
        </w:rPr>
        <w:t>sử dụng rừng sang mục đích khác.</w:t>
      </w:r>
    </w:p>
    <w:p w:rsidR="00095018" w:rsidRDefault="00095018" w:rsidP="00095018">
      <w:pPr>
        <w:spacing w:before="80" w:after="80"/>
        <w:ind w:firstLine="720"/>
        <w:jc w:val="both"/>
        <w:rPr>
          <w:rStyle w:val="fontstyle21"/>
        </w:rPr>
      </w:pPr>
      <w:r>
        <w:rPr>
          <w:rStyle w:val="fontstyle21"/>
        </w:rPr>
        <w:t>Điều 2. Đơn giá cụ thể</w:t>
      </w:r>
    </w:p>
    <w:p w:rsidR="00095018" w:rsidRDefault="00095018" w:rsidP="00095018">
      <w:pPr>
        <w:spacing w:before="80" w:after="80"/>
        <w:ind w:firstLine="720"/>
        <w:jc w:val="both"/>
        <w:rPr>
          <w:rStyle w:val="fontstyle31"/>
        </w:rPr>
      </w:pPr>
      <w:r>
        <w:rPr>
          <w:rStyle w:val="fontstyle31"/>
        </w:rPr>
        <w:t>Đơn giá 01 ha trồng rừn</w:t>
      </w:r>
      <w:r w:rsidRPr="00BC4DE2">
        <w:rPr>
          <w:rStyle w:val="fontstyle31"/>
          <w:color w:val="auto"/>
        </w:rPr>
        <w:t>g thay thế khi chuyển mục đích sử dụng rừng</w:t>
      </w:r>
      <w:r w:rsidRPr="00BC4DE2">
        <w:rPr>
          <w:sz w:val="28"/>
          <w:szCs w:val="28"/>
        </w:rPr>
        <w:br/>
      </w:r>
      <w:r w:rsidRPr="00BC4DE2">
        <w:rPr>
          <w:rStyle w:val="fontstyle31"/>
          <w:color w:val="auto"/>
        </w:rPr>
        <w:t xml:space="preserve">sang mục đích sử dụng khác: </w:t>
      </w:r>
      <w:r w:rsidR="00BC4DE2" w:rsidRPr="00BC4DE2">
        <w:rPr>
          <w:rStyle w:val="fontstyle31"/>
          <w:color w:val="auto"/>
        </w:rPr>
        <w:t>162.908.000</w:t>
      </w:r>
      <w:r w:rsidRPr="00BC4DE2">
        <w:rPr>
          <w:rStyle w:val="fontstyle31"/>
          <w:color w:val="auto"/>
        </w:rPr>
        <w:t xml:space="preserve"> đồng/ha.</w:t>
      </w:r>
    </w:p>
    <w:p w:rsidR="00095018" w:rsidRDefault="00095018" w:rsidP="00095018">
      <w:pPr>
        <w:spacing w:before="80" w:after="80"/>
        <w:ind w:firstLine="720"/>
        <w:jc w:val="both"/>
        <w:rPr>
          <w:rStyle w:val="fontstyle21"/>
        </w:rPr>
      </w:pPr>
      <w:r>
        <w:rPr>
          <w:rStyle w:val="fontstyle21"/>
        </w:rPr>
        <w:t>Điều 3. Tổ chức thực hiện</w:t>
      </w:r>
    </w:p>
    <w:p w:rsidR="00095018" w:rsidRPr="000F582A" w:rsidRDefault="00095018" w:rsidP="00095018">
      <w:pPr>
        <w:spacing w:line="276" w:lineRule="auto"/>
        <w:ind w:firstLine="720"/>
        <w:jc w:val="both"/>
        <w:rPr>
          <w:bCs/>
          <w:spacing w:val="-2"/>
          <w:sz w:val="28"/>
          <w:szCs w:val="28"/>
          <w:lang w:val="it-IT"/>
        </w:rPr>
      </w:pPr>
      <w:r w:rsidRPr="000F582A">
        <w:rPr>
          <w:bCs/>
          <w:spacing w:val="-2"/>
          <w:sz w:val="28"/>
          <w:szCs w:val="28"/>
          <w:lang w:val="it-IT"/>
        </w:rPr>
        <w:t xml:space="preserve">1. Đơn giá trồng rừng thay thế phê duyệt tại Điều </w:t>
      </w:r>
      <w:r w:rsidR="001330D5">
        <w:rPr>
          <w:bCs/>
          <w:spacing w:val="-2"/>
          <w:sz w:val="28"/>
          <w:szCs w:val="28"/>
          <w:lang w:val="it-IT"/>
        </w:rPr>
        <w:t>2</w:t>
      </w:r>
      <w:r w:rsidRPr="000F582A">
        <w:rPr>
          <w:bCs/>
          <w:spacing w:val="-2"/>
          <w:sz w:val="28"/>
          <w:szCs w:val="28"/>
          <w:lang w:val="it-IT"/>
        </w:rPr>
        <w:t xml:space="preserve"> Quyết định này là căn cứ, định mức để các Chủ đầu tư dự án có chuyển mục đích sử dụng rừng sang mục đích khác trên địa bàn tỉnh không tự trồng rừng thay thế được nộp tiền vào Quỹ Bảo vệ và phát triển rừng tỉnh </w:t>
      </w:r>
      <w:r w:rsidRPr="000F582A">
        <w:rPr>
          <w:bCs/>
          <w:spacing w:val="-2"/>
          <w:sz w:val="28"/>
          <w:szCs w:val="28"/>
          <w:lang w:val="vi-VN"/>
        </w:rPr>
        <w:t>(</w:t>
      </w:r>
      <w:r w:rsidRPr="000F582A">
        <w:rPr>
          <w:bCs/>
          <w:iCs/>
          <w:color w:val="000000"/>
          <w:spacing w:val="-2"/>
          <w:sz w:val="28"/>
          <w:szCs w:val="28"/>
          <w:lang w:val="da-DK"/>
        </w:rPr>
        <w:t xml:space="preserve">Sở Nông nghiệp và </w:t>
      </w:r>
      <w:r w:rsidR="00746C8F">
        <w:rPr>
          <w:bCs/>
          <w:sz w:val="28"/>
          <w:szCs w:val="28"/>
          <w:lang w:val="it-IT"/>
        </w:rPr>
        <w:t>Môi trường</w:t>
      </w:r>
      <w:r w:rsidRPr="000F582A">
        <w:rPr>
          <w:bCs/>
          <w:iCs/>
          <w:color w:val="000000"/>
          <w:spacing w:val="-2"/>
          <w:sz w:val="28"/>
          <w:szCs w:val="28"/>
          <w:lang w:val="vi-VN"/>
        </w:rPr>
        <w:t>)</w:t>
      </w:r>
      <w:r w:rsidRPr="000F582A">
        <w:rPr>
          <w:bCs/>
          <w:i/>
          <w:iCs/>
          <w:color w:val="000000"/>
          <w:spacing w:val="-2"/>
          <w:sz w:val="28"/>
          <w:szCs w:val="28"/>
          <w:lang w:val="vi-VN"/>
        </w:rPr>
        <w:t xml:space="preserve"> </w:t>
      </w:r>
      <w:r w:rsidRPr="000F582A">
        <w:rPr>
          <w:bCs/>
          <w:spacing w:val="-2"/>
          <w:sz w:val="28"/>
          <w:szCs w:val="28"/>
          <w:lang w:val="it-IT"/>
        </w:rPr>
        <w:t>để trồng rừng thay thế.</w:t>
      </w:r>
    </w:p>
    <w:p w:rsidR="00095018" w:rsidRDefault="00095018" w:rsidP="00095018">
      <w:pPr>
        <w:spacing w:line="276" w:lineRule="auto"/>
        <w:ind w:firstLine="720"/>
        <w:jc w:val="both"/>
        <w:rPr>
          <w:bCs/>
          <w:sz w:val="28"/>
          <w:szCs w:val="28"/>
          <w:lang w:val="it-IT"/>
        </w:rPr>
      </w:pPr>
      <w:r>
        <w:rPr>
          <w:bCs/>
          <w:sz w:val="28"/>
          <w:szCs w:val="28"/>
          <w:lang w:val="it-IT"/>
        </w:rPr>
        <w:t xml:space="preserve">2. Sở Nông nghiệp và </w:t>
      </w:r>
      <w:r w:rsidR="00746C8F">
        <w:rPr>
          <w:bCs/>
          <w:sz w:val="28"/>
          <w:szCs w:val="28"/>
          <w:lang w:val="it-IT"/>
        </w:rPr>
        <w:t>Môi trường</w:t>
      </w:r>
      <w:r>
        <w:rPr>
          <w:bCs/>
          <w:sz w:val="28"/>
          <w:szCs w:val="28"/>
          <w:lang w:val="it-IT"/>
        </w:rPr>
        <w:t xml:space="preserve"> có trách nhiệm: </w:t>
      </w:r>
    </w:p>
    <w:p w:rsidR="00095018" w:rsidRDefault="00095018" w:rsidP="00095018">
      <w:pPr>
        <w:spacing w:line="276" w:lineRule="auto"/>
        <w:ind w:firstLine="720"/>
        <w:jc w:val="both"/>
        <w:rPr>
          <w:bCs/>
          <w:sz w:val="28"/>
          <w:szCs w:val="28"/>
          <w:lang w:val="it-IT"/>
        </w:rPr>
      </w:pPr>
      <w:r>
        <w:rPr>
          <w:bCs/>
          <w:sz w:val="28"/>
          <w:szCs w:val="28"/>
          <w:lang w:val="it-IT"/>
        </w:rPr>
        <w:t xml:space="preserve">a, Tiếp nhận, quản lý tiền trồng rừng thay thế do các Chủ đầu tư dự án có chuyển mục đích sử dụng rừng sang mục đích khác nộp theo quy định; </w:t>
      </w:r>
    </w:p>
    <w:p w:rsidR="00095018" w:rsidRDefault="00095018" w:rsidP="00095018">
      <w:pPr>
        <w:spacing w:line="276" w:lineRule="auto"/>
        <w:ind w:firstLine="720"/>
        <w:jc w:val="both"/>
        <w:rPr>
          <w:bCs/>
          <w:sz w:val="28"/>
          <w:szCs w:val="28"/>
          <w:lang w:val="it-IT"/>
        </w:rPr>
      </w:pPr>
      <w:r w:rsidRPr="00CE72F7">
        <w:rPr>
          <w:bCs/>
          <w:spacing w:val="-6"/>
          <w:sz w:val="28"/>
          <w:szCs w:val="28"/>
          <w:lang w:val="it-IT"/>
        </w:rPr>
        <w:t xml:space="preserve">b, Thẩm định, phê duyệt thiết kế, dự toán trồng rừng thay thế của các tổ chức, đơn vị được giao chủ đầu tư trồng rừng thay thế theo quy định tại Thông tư </w:t>
      </w:r>
      <w:r w:rsidR="00060155" w:rsidRPr="00CE72F7">
        <w:rPr>
          <w:bCs/>
          <w:spacing w:val="-6"/>
          <w:sz w:val="28"/>
          <w:szCs w:val="28"/>
          <w:lang w:val="it-IT"/>
        </w:rPr>
        <w:t xml:space="preserve">số </w:t>
      </w:r>
      <w:r w:rsidRPr="00CE72F7">
        <w:rPr>
          <w:bCs/>
          <w:spacing w:val="-6"/>
          <w:sz w:val="28"/>
          <w:szCs w:val="28"/>
          <w:lang w:val="it-IT"/>
        </w:rPr>
        <w:t>15/2019/TT-BNNPTNT ngày 30</w:t>
      </w:r>
      <w:r w:rsidR="001330D5" w:rsidRPr="00CE72F7">
        <w:rPr>
          <w:bCs/>
          <w:spacing w:val="-6"/>
          <w:sz w:val="28"/>
          <w:szCs w:val="28"/>
          <w:lang w:val="it-IT"/>
        </w:rPr>
        <w:t xml:space="preserve"> tháng </w:t>
      </w:r>
      <w:r w:rsidRPr="00CE72F7">
        <w:rPr>
          <w:bCs/>
          <w:spacing w:val="-6"/>
          <w:sz w:val="28"/>
          <w:szCs w:val="28"/>
          <w:lang w:val="it-IT"/>
        </w:rPr>
        <w:t>10</w:t>
      </w:r>
      <w:r w:rsidR="001330D5" w:rsidRPr="00CE72F7">
        <w:rPr>
          <w:bCs/>
          <w:spacing w:val="-6"/>
          <w:sz w:val="28"/>
          <w:szCs w:val="28"/>
          <w:lang w:val="it-IT"/>
        </w:rPr>
        <w:t xml:space="preserve"> năm </w:t>
      </w:r>
      <w:r w:rsidRPr="00CE72F7">
        <w:rPr>
          <w:bCs/>
          <w:spacing w:val="-6"/>
          <w:sz w:val="28"/>
          <w:szCs w:val="28"/>
          <w:lang w:val="it-IT"/>
        </w:rPr>
        <w:t>2019</w:t>
      </w:r>
      <w:r w:rsidR="001330D5" w:rsidRPr="00CE72F7">
        <w:rPr>
          <w:rStyle w:val="fontstyle01"/>
          <w:rFonts w:ascii="Times New Roman" w:hAnsi="Times New Roman"/>
          <w:i w:val="0"/>
          <w:color w:val="auto"/>
          <w:spacing w:val="-6"/>
        </w:rPr>
        <w:t xml:space="preserve"> </w:t>
      </w:r>
      <w:r w:rsidR="001330D5" w:rsidRPr="00CE72F7">
        <w:rPr>
          <w:bCs/>
          <w:spacing w:val="-6"/>
          <w:sz w:val="28"/>
          <w:szCs w:val="28"/>
          <w:lang w:val="it-IT"/>
        </w:rPr>
        <w:t>của Bộ Nông nghiệp và PTNT Hướng dẫn một số nội dung quản lý đầu tư công trình lâm sinh</w:t>
      </w:r>
      <w:r w:rsidR="00060155" w:rsidRPr="00CE72F7">
        <w:rPr>
          <w:bCs/>
          <w:spacing w:val="-6"/>
          <w:sz w:val="28"/>
          <w:szCs w:val="28"/>
          <w:lang w:val="it-IT"/>
        </w:rPr>
        <w:t>, Thông tư</w:t>
      </w:r>
      <w:r w:rsidR="00060155" w:rsidRPr="00CE72F7">
        <w:rPr>
          <w:rStyle w:val="fontstyle01"/>
          <w:rFonts w:ascii="Times New Roman" w:hAnsi="Times New Roman"/>
          <w:color w:val="auto"/>
          <w:spacing w:val="-6"/>
        </w:rPr>
        <w:t xml:space="preserve"> </w:t>
      </w:r>
      <w:r w:rsidR="00060155" w:rsidRPr="00CE72F7">
        <w:rPr>
          <w:rStyle w:val="fontstyle01"/>
          <w:rFonts w:ascii="Times New Roman" w:hAnsi="Times New Roman"/>
          <w:i w:val="0"/>
          <w:color w:val="auto"/>
          <w:spacing w:val="-6"/>
        </w:rPr>
        <w:t>số 24/2024/TT-BNNPTNT ngày 12 tháng 12 năm 2024 về sửa đổi, bổ sung một số điều của các thông tư trong lĩnh vực lâm</w:t>
      </w:r>
      <w:r w:rsidR="001330D5" w:rsidRPr="00CE72F7">
        <w:rPr>
          <w:rStyle w:val="fontstyle01"/>
          <w:rFonts w:ascii="Times New Roman" w:hAnsi="Times New Roman"/>
          <w:i w:val="0"/>
          <w:color w:val="auto"/>
          <w:spacing w:val="-6"/>
        </w:rPr>
        <w:t xml:space="preserve"> nghiệp</w:t>
      </w:r>
      <w:r>
        <w:rPr>
          <w:bCs/>
          <w:sz w:val="28"/>
          <w:szCs w:val="28"/>
          <w:lang w:val="it-IT"/>
        </w:rPr>
        <w:t xml:space="preserve">; </w:t>
      </w:r>
    </w:p>
    <w:p w:rsidR="00095018" w:rsidRDefault="00095018" w:rsidP="00095018">
      <w:pPr>
        <w:spacing w:line="276" w:lineRule="auto"/>
        <w:ind w:firstLine="720"/>
        <w:jc w:val="both"/>
        <w:rPr>
          <w:bCs/>
          <w:sz w:val="28"/>
          <w:szCs w:val="28"/>
          <w:lang w:val="it-IT"/>
        </w:rPr>
      </w:pPr>
      <w:r>
        <w:rPr>
          <w:bCs/>
          <w:sz w:val="28"/>
          <w:szCs w:val="28"/>
          <w:lang w:val="it-IT"/>
        </w:rPr>
        <w:t>c, Kiểm soát thanh toán các khoản chi trồng rừng thay thế và giải ngân tiền trồng rừng thay thế theo khối lượng, tiến độ thực hiện trồng rừng thay thế của các đơn vị, tổ chức được giao kinh phí trồng rừng thay thế.</w:t>
      </w:r>
    </w:p>
    <w:p w:rsidR="00095018" w:rsidRDefault="00095018" w:rsidP="00095018">
      <w:pPr>
        <w:spacing w:line="276" w:lineRule="auto"/>
        <w:ind w:firstLine="720"/>
        <w:jc w:val="both"/>
        <w:rPr>
          <w:bCs/>
          <w:sz w:val="28"/>
          <w:szCs w:val="28"/>
          <w:lang w:val="it-IT"/>
        </w:rPr>
      </w:pPr>
      <w:r>
        <w:rPr>
          <w:bCs/>
          <w:sz w:val="28"/>
          <w:szCs w:val="28"/>
          <w:lang w:val="it-IT"/>
        </w:rPr>
        <w:t>d, Theo dõi, kiểm tra, giám sát công tác trồng rừng thay thế trên địa bàn tỉnh theo quy định.</w:t>
      </w:r>
    </w:p>
    <w:p w:rsidR="00095018" w:rsidRDefault="00095018" w:rsidP="00095018">
      <w:pPr>
        <w:spacing w:line="276" w:lineRule="auto"/>
        <w:ind w:firstLine="720"/>
        <w:jc w:val="both"/>
        <w:rPr>
          <w:bCs/>
          <w:sz w:val="28"/>
          <w:szCs w:val="28"/>
          <w:lang w:val="it-IT"/>
        </w:rPr>
      </w:pPr>
      <w:r w:rsidRPr="00A9061C">
        <w:rPr>
          <w:bCs/>
          <w:spacing w:val="-2"/>
          <w:sz w:val="28"/>
          <w:szCs w:val="28"/>
          <w:lang w:val="it-IT"/>
        </w:rPr>
        <w:t>3. Các tổ chức, đơn vị được giao chủ đầu tư trồng rừng thay thế có trách nhiệm xây dựng thiết kế, dự toán trồng rừng trình thẩm định, phê duyệt theo quy định. Tùy thuộc địa điểm trồng rừng, loài cây, đơn giá vật tư, nhân công tại thời điểm trồng rừng để tính toán, xây dựng thiết kế, dự toán trồng rừng phù hợp, nhưng đảm bảo đơn giá trồng rừng không vượt quá đơn giá được UBND tỉnh phê duyệt</w:t>
      </w:r>
      <w:r>
        <w:rPr>
          <w:bCs/>
          <w:sz w:val="28"/>
          <w:szCs w:val="28"/>
          <w:lang w:val="it-IT"/>
        </w:rPr>
        <w:t>.</w:t>
      </w:r>
    </w:p>
    <w:p w:rsidR="00095018" w:rsidRDefault="00095018" w:rsidP="00095018">
      <w:pPr>
        <w:spacing w:before="80" w:after="80"/>
        <w:ind w:firstLine="720"/>
        <w:jc w:val="both"/>
        <w:rPr>
          <w:rStyle w:val="fontstyle21"/>
        </w:rPr>
      </w:pPr>
      <w:r>
        <w:rPr>
          <w:rStyle w:val="fontstyle21"/>
        </w:rPr>
        <w:t>Điều 4. Điều khoản thi hành</w:t>
      </w:r>
    </w:p>
    <w:p w:rsidR="00095018" w:rsidRDefault="00095018" w:rsidP="00095018">
      <w:pPr>
        <w:spacing w:before="80" w:after="80"/>
        <w:ind w:firstLine="720"/>
        <w:jc w:val="both"/>
        <w:rPr>
          <w:rStyle w:val="fontstyle31"/>
        </w:rPr>
      </w:pPr>
      <w:r>
        <w:rPr>
          <w:rStyle w:val="fontstyle31"/>
        </w:rPr>
        <w:t xml:space="preserve">Quyết định này có hiệu lực thi hành kể từ </w:t>
      </w:r>
      <w:r w:rsidR="003438CF">
        <w:rPr>
          <w:rStyle w:val="fontstyle31"/>
        </w:rPr>
        <w:t xml:space="preserve">ngày </w:t>
      </w:r>
      <w:r w:rsidR="00CE72F7">
        <w:rPr>
          <w:rStyle w:val="fontstyle31"/>
        </w:rPr>
        <w:t>15</w:t>
      </w:r>
      <w:bookmarkStart w:id="0" w:name="_GoBack"/>
      <w:bookmarkEnd w:id="0"/>
      <w:r w:rsidR="003438CF">
        <w:rPr>
          <w:rStyle w:val="fontstyle31"/>
        </w:rPr>
        <w:t xml:space="preserve"> tháng 5</w:t>
      </w:r>
      <w:r w:rsidR="009C2A27">
        <w:rPr>
          <w:rStyle w:val="fontstyle31"/>
        </w:rPr>
        <w:t xml:space="preserve"> năm 2025</w:t>
      </w:r>
      <w:r>
        <w:rPr>
          <w:rStyle w:val="fontstyle31"/>
        </w:rPr>
        <w:t>.</w:t>
      </w:r>
    </w:p>
    <w:p w:rsidR="00536ECA" w:rsidRDefault="00095018" w:rsidP="00170380">
      <w:pPr>
        <w:spacing w:line="276" w:lineRule="auto"/>
        <w:ind w:firstLine="720"/>
        <w:jc w:val="both"/>
        <w:rPr>
          <w:rStyle w:val="fontstyle31"/>
        </w:rPr>
      </w:pPr>
      <w:r>
        <w:rPr>
          <w:rStyle w:val="fontstyle31"/>
        </w:rPr>
        <w:t xml:space="preserve">Chánh Văn phòng UBND tỉnh; Giám đốc các Sở: Nông nghiệp và </w:t>
      </w:r>
      <w:r w:rsidR="009C2A27" w:rsidRPr="009C2A27">
        <w:rPr>
          <w:rStyle w:val="fontstyle31"/>
        </w:rPr>
        <w:t>Môi trường</w:t>
      </w:r>
      <w:r w:rsidR="009C2A27">
        <w:rPr>
          <w:rStyle w:val="fontstyle31"/>
        </w:rPr>
        <w:t>,</w:t>
      </w:r>
      <w:r w:rsidR="009C2A27" w:rsidRPr="009C2A27">
        <w:rPr>
          <w:rStyle w:val="fontstyle31"/>
        </w:rPr>
        <w:t xml:space="preserve"> </w:t>
      </w:r>
      <w:r w:rsidR="009C2A27">
        <w:rPr>
          <w:rStyle w:val="fontstyle31"/>
        </w:rPr>
        <w:t>Tài chính</w:t>
      </w:r>
      <w:r w:rsidR="00746C8F">
        <w:rPr>
          <w:rStyle w:val="fontstyle31"/>
        </w:rPr>
        <w:t xml:space="preserve">, </w:t>
      </w:r>
      <w:r>
        <w:rPr>
          <w:rStyle w:val="fontstyle31"/>
        </w:rPr>
        <w:t>Công Thương, Xây dựng; Chủ tịch UBND các huyện,</w:t>
      </w:r>
      <w:r w:rsidR="009C2A27" w:rsidRPr="009C2A27">
        <w:t xml:space="preserve"> </w:t>
      </w:r>
      <w:r w:rsidR="009C2A27" w:rsidRPr="009C2A27">
        <w:rPr>
          <w:rStyle w:val="fontstyle31"/>
        </w:rPr>
        <w:t>thị xã</w:t>
      </w:r>
      <w:r w:rsidR="009C2A27">
        <w:rPr>
          <w:rStyle w:val="fontstyle31"/>
        </w:rPr>
        <w:t>,</w:t>
      </w:r>
      <w:r>
        <w:rPr>
          <w:rStyle w:val="fontstyle31"/>
        </w:rPr>
        <w:t xml:space="preserve"> thành </w:t>
      </w:r>
      <w:r w:rsidR="009C2A27">
        <w:rPr>
          <w:rStyle w:val="fontstyle31"/>
        </w:rPr>
        <w:t>phố</w:t>
      </w:r>
      <w:r>
        <w:rPr>
          <w:rStyle w:val="fontstyle31"/>
        </w:rPr>
        <w:t xml:space="preserve">; </w:t>
      </w:r>
      <w:r>
        <w:rPr>
          <w:rStyle w:val="fontstyle31"/>
        </w:rPr>
        <w:lastRenderedPageBreak/>
        <w:t>Thủ trưởng các cơ quan, đơn vị và các tổ chức, hộ gia đình, cá nhân, cộng đồng dân cư có liên quan chịu trách nhiệm thi hành Quyết định này./.</w:t>
      </w:r>
      <w:r w:rsidR="00170380" w:rsidRPr="00170380">
        <w:t xml:space="preserve"> </w:t>
      </w:r>
    </w:p>
    <w:p w:rsidR="009C2A27" w:rsidRPr="006D5971" w:rsidRDefault="009C2A27" w:rsidP="00095018">
      <w:pPr>
        <w:spacing w:line="276" w:lineRule="auto"/>
        <w:ind w:firstLine="720"/>
        <w:jc w:val="both"/>
        <w:rPr>
          <w:sz w:val="28"/>
          <w:szCs w:val="28"/>
          <w:lang w:val="it-IT"/>
        </w:rPr>
      </w:pPr>
    </w:p>
    <w:tbl>
      <w:tblPr>
        <w:tblW w:w="9119" w:type="dxa"/>
        <w:jc w:val="center"/>
        <w:tblLayout w:type="fixed"/>
        <w:tblLook w:val="0000" w:firstRow="0" w:lastRow="0" w:firstColumn="0" w:lastColumn="0" w:noHBand="0" w:noVBand="0"/>
      </w:tblPr>
      <w:tblGrid>
        <w:gridCol w:w="4277"/>
        <w:gridCol w:w="4842"/>
      </w:tblGrid>
      <w:tr w:rsidR="00536ECA" w:rsidRPr="00914376" w:rsidTr="000B5C94">
        <w:trPr>
          <w:jc w:val="center"/>
        </w:trPr>
        <w:tc>
          <w:tcPr>
            <w:tcW w:w="4277" w:type="dxa"/>
          </w:tcPr>
          <w:p w:rsidR="00536ECA" w:rsidRPr="00914376" w:rsidRDefault="00536ECA" w:rsidP="000B5C94">
            <w:pPr>
              <w:jc w:val="both"/>
              <w:rPr>
                <w:b/>
                <w:bCs/>
                <w:i/>
                <w:iCs/>
                <w:color w:val="000000"/>
                <w:sz w:val="22"/>
                <w:szCs w:val="22"/>
                <w:lang w:val="pt-BR"/>
              </w:rPr>
            </w:pPr>
            <w:r w:rsidRPr="00914376">
              <w:rPr>
                <w:b/>
                <w:bCs/>
                <w:i/>
                <w:iCs/>
                <w:color w:val="000000"/>
                <w:sz w:val="22"/>
                <w:szCs w:val="22"/>
                <w:lang w:val="pt-BR"/>
              </w:rPr>
              <w:t>Nơi nhận:</w:t>
            </w:r>
          </w:p>
          <w:p w:rsidR="00536ECA" w:rsidRPr="00914376" w:rsidRDefault="00536ECA" w:rsidP="000B5C94">
            <w:pPr>
              <w:jc w:val="both"/>
              <w:rPr>
                <w:color w:val="000000"/>
                <w:sz w:val="22"/>
                <w:szCs w:val="22"/>
                <w:lang w:val="pt-BR"/>
              </w:rPr>
            </w:pPr>
            <w:r w:rsidRPr="00914376">
              <w:rPr>
                <w:color w:val="000000"/>
                <w:sz w:val="22"/>
                <w:szCs w:val="22"/>
                <w:lang w:val="pt-BR"/>
              </w:rPr>
              <w:t xml:space="preserve">- Như Điều </w:t>
            </w:r>
            <w:r w:rsidR="00914376" w:rsidRPr="00914376">
              <w:rPr>
                <w:color w:val="000000"/>
                <w:sz w:val="22"/>
                <w:szCs w:val="22"/>
                <w:lang w:val="pt-BR"/>
              </w:rPr>
              <w:t>4</w:t>
            </w:r>
            <w:r w:rsidRPr="00914376">
              <w:rPr>
                <w:color w:val="000000"/>
                <w:sz w:val="22"/>
                <w:szCs w:val="22"/>
                <w:lang w:val="pt-BR"/>
              </w:rPr>
              <w:t>;</w:t>
            </w:r>
          </w:p>
          <w:p w:rsidR="00914376" w:rsidRPr="00914376" w:rsidRDefault="00914376" w:rsidP="00914376">
            <w:pPr>
              <w:jc w:val="both"/>
              <w:rPr>
                <w:rStyle w:val="fontstyle01"/>
                <w:rFonts w:ascii="Times New Roman" w:hAnsi="Times New Roman"/>
                <w:i w:val="0"/>
                <w:sz w:val="22"/>
                <w:szCs w:val="22"/>
              </w:rPr>
            </w:pPr>
            <w:r w:rsidRPr="00914376">
              <w:rPr>
                <w:rStyle w:val="fontstyle01"/>
                <w:rFonts w:ascii="Times New Roman" w:hAnsi="Times New Roman"/>
                <w:i w:val="0"/>
                <w:sz w:val="22"/>
                <w:szCs w:val="22"/>
              </w:rPr>
              <w:t xml:space="preserve">- Bộ Nông nghiệp và </w:t>
            </w:r>
            <w:r w:rsidR="00170380">
              <w:rPr>
                <w:rStyle w:val="fontstyle31"/>
                <w:sz w:val="22"/>
                <w:szCs w:val="22"/>
              </w:rPr>
              <w:t>Môi trường</w:t>
            </w:r>
            <w:r w:rsidRPr="00914376">
              <w:rPr>
                <w:rStyle w:val="fontstyle01"/>
                <w:rFonts w:ascii="Times New Roman" w:hAnsi="Times New Roman"/>
                <w:i w:val="0"/>
                <w:sz w:val="22"/>
                <w:szCs w:val="22"/>
              </w:rPr>
              <w:t xml:space="preserve"> (b/c);</w:t>
            </w:r>
          </w:p>
          <w:p w:rsidR="00914376" w:rsidRDefault="00914376" w:rsidP="00914376">
            <w:pPr>
              <w:jc w:val="both"/>
              <w:rPr>
                <w:rStyle w:val="fontstyle01"/>
                <w:rFonts w:ascii="Times New Roman" w:hAnsi="Times New Roman"/>
                <w:i w:val="0"/>
                <w:sz w:val="22"/>
                <w:szCs w:val="22"/>
              </w:rPr>
            </w:pPr>
            <w:r w:rsidRPr="00914376">
              <w:rPr>
                <w:rStyle w:val="fontstyle01"/>
                <w:rFonts w:ascii="Times New Roman" w:hAnsi="Times New Roman"/>
                <w:i w:val="0"/>
                <w:sz w:val="22"/>
                <w:szCs w:val="22"/>
              </w:rPr>
              <w:t>- Cục Kiểm tra văn bản QPPL</w:t>
            </w:r>
            <w:r w:rsidR="00746C8F">
              <w:rPr>
                <w:rStyle w:val="fontstyle01"/>
                <w:rFonts w:ascii="Times New Roman" w:hAnsi="Times New Roman"/>
                <w:i w:val="0"/>
                <w:sz w:val="22"/>
                <w:szCs w:val="22"/>
              </w:rPr>
              <w:t xml:space="preserve"> </w:t>
            </w:r>
            <w:r w:rsidRPr="00914376">
              <w:rPr>
                <w:rStyle w:val="fontstyle01"/>
                <w:rFonts w:ascii="Times New Roman" w:hAnsi="Times New Roman"/>
                <w:i w:val="0"/>
                <w:sz w:val="22"/>
                <w:szCs w:val="22"/>
              </w:rPr>
              <w:t>-</w:t>
            </w:r>
            <w:r w:rsidR="00746C8F">
              <w:rPr>
                <w:rStyle w:val="fontstyle01"/>
                <w:rFonts w:ascii="Times New Roman" w:hAnsi="Times New Roman"/>
                <w:i w:val="0"/>
                <w:sz w:val="22"/>
                <w:szCs w:val="22"/>
              </w:rPr>
              <w:t xml:space="preserve"> </w:t>
            </w:r>
            <w:r w:rsidRPr="00914376">
              <w:rPr>
                <w:rStyle w:val="fontstyle01"/>
                <w:rFonts w:ascii="Times New Roman" w:hAnsi="Times New Roman"/>
                <w:i w:val="0"/>
                <w:sz w:val="22"/>
                <w:szCs w:val="22"/>
              </w:rPr>
              <w:t>Bộ Tư pháp;</w:t>
            </w:r>
          </w:p>
          <w:p w:rsidR="00170380" w:rsidRPr="00914376" w:rsidRDefault="00170380" w:rsidP="00914376">
            <w:pPr>
              <w:jc w:val="both"/>
              <w:rPr>
                <w:rStyle w:val="fontstyle01"/>
                <w:rFonts w:ascii="Times New Roman" w:hAnsi="Times New Roman"/>
                <w:i w:val="0"/>
                <w:sz w:val="22"/>
                <w:szCs w:val="22"/>
              </w:rPr>
            </w:pPr>
            <w:r>
              <w:rPr>
                <w:rStyle w:val="fontstyle01"/>
                <w:rFonts w:ascii="Times New Roman" w:hAnsi="Times New Roman"/>
                <w:i w:val="0"/>
                <w:sz w:val="22"/>
                <w:szCs w:val="22"/>
              </w:rPr>
              <w:t xml:space="preserve">- </w:t>
            </w:r>
            <w:r w:rsidRPr="00170380">
              <w:rPr>
                <w:rStyle w:val="fontstyle31"/>
                <w:sz w:val="22"/>
                <w:szCs w:val="22"/>
              </w:rPr>
              <w:t>Vụ Pháp chế Bộ Nông</w:t>
            </w:r>
            <w:r>
              <w:rPr>
                <w:rStyle w:val="fontstyle31"/>
                <w:sz w:val="22"/>
                <w:szCs w:val="22"/>
              </w:rPr>
              <w:t xml:space="preserve"> nghiệp và Môi trường;</w:t>
            </w:r>
          </w:p>
          <w:p w:rsidR="00914376" w:rsidRPr="00914376" w:rsidRDefault="00914376" w:rsidP="00914376">
            <w:pPr>
              <w:jc w:val="both"/>
              <w:rPr>
                <w:rStyle w:val="fontstyle01"/>
                <w:rFonts w:ascii="Times New Roman" w:hAnsi="Times New Roman"/>
                <w:i w:val="0"/>
                <w:sz w:val="22"/>
                <w:szCs w:val="22"/>
              </w:rPr>
            </w:pPr>
            <w:r w:rsidRPr="00914376">
              <w:rPr>
                <w:rStyle w:val="fontstyle01"/>
                <w:rFonts w:ascii="Times New Roman" w:hAnsi="Times New Roman"/>
                <w:i w:val="0"/>
                <w:sz w:val="22"/>
                <w:szCs w:val="22"/>
              </w:rPr>
              <w:t>- Chủ tịch, các PCT UBND tỉnh;</w:t>
            </w:r>
          </w:p>
          <w:p w:rsidR="00914376" w:rsidRPr="00914376" w:rsidRDefault="00914376" w:rsidP="00914376">
            <w:pPr>
              <w:jc w:val="both"/>
              <w:rPr>
                <w:rStyle w:val="fontstyle01"/>
                <w:rFonts w:ascii="Times New Roman" w:hAnsi="Times New Roman"/>
                <w:i w:val="0"/>
                <w:sz w:val="22"/>
                <w:szCs w:val="22"/>
              </w:rPr>
            </w:pPr>
            <w:r w:rsidRPr="00914376">
              <w:rPr>
                <w:rStyle w:val="fontstyle01"/>
                <w:rFonts w:ascii="Times New Roman" w:hAnsi="Times New Roman"/>
                <w:i w:val="0"/>
                <w:sz w:val="22"/>
                <w:szCs w:val="22"/>
              </w:rPr>
              <w:t>- Sở Tư pháp;</w:t>
            </w:r>
          </w:p>
          <w:p w:rsidR="00914376" w:rsidRDefault="00914376" w:rsidP="00914376">
            <w:pPr>
              <w:jc w:val="both"/>
              <w:rPr>
                <w:rStyle w:val="fontstyle01"/>
                <w:rFonts w:ascii="Times New Roman" w:hAnsi="Times New Roman"/>
                <w:i w:val="0"/>
                <w:sz w:val="22"/>
                <w:szCs w:val="22"/>
              </w:rPr>
            </w:pPr>
            <w:r w:rsidRPr="00914376">
              <w:rPr>
                <w:rStyle w:val="fontstyle01"/>
                <w:rFonts w:ascii="Times New Roman" w:hAnsi="Times New Roman"/>
                <w:i w:val="0"/>
                <w:sz w:val="22"/>
                <w:szCs w:val="22"/>
              </w:rPr>
              <w:t>- Các PCVP UBND tỉnh;</w:t>
            </w:r>
          </w:p>
          <w:p w:rsidR="009C2A27" w:rsidRPr="00914376" w:rsidRDefault="009C2A27" w:rsidP="00914376">
            <w:pPr>
              <w:jc w:val="both"/>
              <w:rPr>
                <w:rStyle w:val="fontstyle01"/>
                <w:rFonts w:ascii="Times New Roman" w:hAnsi="Times New Roman"/>
                <w:i w:val="0"/>
                <w:sz w:val="22"/>
                <w:szCs w:val="22"/>
              </w:rPr>
            </w:pPr>
            <w:r>
              <w:rPr>
                <w:rStyle w:val="fontstyle01"/>
                <w:rFonts w:ascii="Times New Roman" w:hAnsi="Times New Roman"/>
                <w:i w:val="0"/>
                <w:sz w:val="22"/>
                <w:szCs w:val="22"/>
              </w:rPr>
              <w:t>- Công báo tỉnh; Cổng TTĐT tỉnh;</w:t>
            </w:r>
          </w:p>
          <w:p w:rsidR="00914376" w:rsidRPr="00914376" w:rsidRDefault="00914376" w:rsidP="00914376">
            <w:pPr>
              <w:jc w:val="both"/>
              <w:rPr>
                <w:i/>
                <w:sz w:val="22"/>
                <w:szCs w:val="22"/>
              </w:rPr>
            </w:pPr>
            <w:r w:rsidRPr="00914376">
              <w:rPr>
                <w:rStyle w:val="fontstyle01"/>
                <w:rFonts w:ascii="Times New Roman" w:hAnsi="Times New Roman"/>
                <w:i w:val="0"/>
                <w:sz w:val="22"/>
                <w:szCs w:val="22"/>
              </w:rPr>
              <w:t>- Lưu: VT, ..</w:t>
            </w:r>
          </w:p>
          <w:p w:rsidR="00536ECA" w:rsidRPr="00914376" w:rsidRDefault="00536ECA" w:rsidP="004C0B1D">
            <w:pPr>
              <w:jc w:val="both"/>
              <w:rPr>
                <w:color w:val="000000"/>
                <w:sz w:val="22"/>
                <w:szCs w:val="22"/>
                <w:lang w:val="pt-BR"/>
              </w:rPr>
            </w:pPr>
          </w:p>
        </w:tc>
        <w:tc>
          <w:tcPr>
            <w:tcW w:w="4842" w:type="dxa"/>
          </w:tcPr>
          <w:p w:rsidR="00536ECA" w:rsidRPr="001330D5" w:rsidRDefault="00536ECA" w:rsidP="000B5C94">
            <w:pPr>
              <w:jc w:val="center"/>
              <w:rPr>
                <w:b/>
                <w:bCs/>
                <w:color w:val="000000"/>
                <w:sz w:val="28"/>
                <w:szCs w:val="28"/>
                <w:lang w:val="it-IT"/>
              </w:rPr>
            </w:pPr>
            <w:r w:rsidRPr="001330D5">
              <w:rPr>
                <w:b/>
                <w:bCs/>
                <w:color w:val="000000"/>
                <w:sz w:val="28"/>
                <w:szCs w:val="28"/>
                <w:lang w:val="it-IT"/>
              </w:rPr>
              <w:t xml:space="preserve">TM. ỦY BAN NHÂN DÂN </w:t>
            </w:r>
          </w:p>
          <w:p w:rsidR="00536ECA" w:rsidRPr="001330D5" w:rsidRDefault="00536ECA" w:rsidP="000B5C94">
            <w:pPr>
              <w:jc w:val="center"/>
              <w:rPr>
                <w:b/>
                <w:bCs/>
                <w:color w:val="000000"/>
                <w:sz w:val="28"/>
                <w:szCs w:val="28"/>
                <w:lang w:val="it-IT"/>
              </w:rPr>
            </w:pPr>
            <w:r w:rsidRPr="001330D5">
              <w:rPr>
                <w:b/>
                <w:bCs/>
                <w:color w:val="000000"/>
                <w:sz w:val="28"/>
                <w:szCs w:val="28"/>
                <w:lang w:val="it-IT"/>
              </w:rPr>
              <w:t>KT. CHỦ TỊCH</w:t>
            </w:r>
          </w:p>
          <w:p w:rsidR="00536ECA" w:rsidRPr="001330D5" w:rsidRDefault="00536ECA" w:rsidP="000B5C94">
            <w:pPr>
              <w:jc w:val="center"/>
              <w:rPr>
                <w:b/>
                <w:bCs/>
                <w:color w:val="000000"/>
                <w:sz w:val="28"/>
                <w:szCs w:val="28"/>
                <w:lang w:val="it-IT"/>
              </w:rPr>
            </w:pPr>
            <w:r w:rsidRPr="001330D5">
              <w:rPr>
                <w:b/>
                <w:bCs/>
                <w:color w:val="000000"/>
                <w:sz w:val="28"/>
                <w:szCs w:val="28"/>
                <w:lang w:val="it-IT"/>
              </w:rPr>
              <w:t>PHÓ CHỦ TỊCH</w:t>
            </w:r>
          </w:p>
          <w:p w:rsidR="00536ECA" w:rsidRPr="001330D5" w:rsidRDefault="00536ECA" w:rsidP="000B5C94">
            <w:pPr>
              <w:jc w:val="center"/>
              <w:rPr>
                <w:b/>
                <w:bCs/>
                <w:color w:val="000000"/>
                <w:sz w:val="28"/>
                <w:szCs w:val="28"/>
                <w:lang w:val="it-IT"/>
              </w:rPr>
            </w:pPr>
          </w:p>
          <w:p w:rsidR="00536ECA" w:rsidRPr="001330D5" w:rsidRDefault="00536ECA" w:rsidP="000B5C94">
            <w:pPr>
              <w:jc w:val="center"/>
              <w:rPr>
                <w:b/>
                <w:bCs/>
                <w:color w:val="000000"/>
                <w:sz w:val="28"/>
                <w:szCs w:val="28"/>
                <w:lang w:val="it-IT"/>
              </w:rPr>
            </w:pPr>
          </w:p>
          <w:p w:rsidR="0059549B" w:rsidRPr="001330D5" w:rsidRDefault="0059549B" w:rsidP="000B5C94">
            <w:pPr>
              <w:jc w:val="center"/>
              <w:rPr>
                <w:b/>
                <w:bCs/>
                <w:color w:val="000000"/>
                <w:sz w:val="28"/>
                <w:szCs w:val="28"/>
                <w:lang w:val="it-IT"/>
              </w:rPr>
            </w:pPr>
          </w:p>
          <w:p w:rsidR="00536ECA" w:rsidRPr="001330D5" w:rsidRDefault="00536ECA" w:rsidP="000B5C94">
            <w:pPr>
              <w:rPr>
                <w:b/>
                <w:bCs/>
                <w:color w:val="000000"/>
                <w:sz w:val="28"/>
                <w:szCs w:val="28"/>
                <w:lang w:val="it-IT"/>
              </w:rPr>
            </w:pPr>
          </w:p>
          <w:p w:rsidR="00536ECA" w:rsidRPr="00914376" w:rsidRDefault="00AD62B9" w:rsidP="005268F7">
            <w:pPr>
              <w:jc w:val="center"/>
              <w:rPr>
                <w:b/>
                <w:color w:val="000000"/>
                <w:sz w:val="22"/>
                <w:szCs w:val="22"/>
                <w:lang w:val="it-IT"/>
              </w:rPr>
            </w:pPr>
            <w:r w:rsidRPr="001330D5">
              <w:rPr>
                <w:b/>
                <w:bCs/>
                <w:color w:val="000000"/>
                <w:sz w:val="28"/>
                <w:szCs w:val="28"/>
                <w:lang w:val="vi-VN"/>
              </w:rPr>
              <w:t>Nguyễn Đức Vượng</w:t>
            </w:r>
          </w:p>
        </w:tc>
      </w:tr>
    </w:tbl>
    <w:p w:rsidR="00490FFC" w:rsidRPr="00914376" w:rsidRDefault="00490FFC" w:rsidP="00A96925">
      <w:pPr>
        <w:rPr>
          <w:sz w:val="22"/>
          <w:szCs w:val="22"/>
        </w:rPr>
      </w:pPr>
    </w:p>
    <w:sectPr w:rsidR="00490FFC" w:rsidRPr="00914376" w:rsidSect="000F582A">
      <w:headerReference w:type="default" r:id="rId8"/>
      <w:pgSz w:w="11909" w:h="16834" w:code="9"/>
      <w:pgMar w:top="1134" w:right="851" w:bottom="851"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705" w:rsidRDefault="00A81705" w:rsidP="00101C6C">
      <w:r>
        <w:separator/>
      </w:r>
    </w:p>
  </w:endnote>
  <w:endnote w:type="continuationSeparator" w:id="0">
    <w:p w:rsidR="00A81705" w:rsidRDefault="00A81705" w:rsidP="00101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ItalicMT">
    <w:altName w:val="MV Boli"/>
    <w:charset w:val="00"/>
    <w:family w:val="auto"/>
    <w:pitch w:val="default"/>
  </w:font>
  <w:font w:name="DengXian Light">
    <w:altName w:val="等线 Light"/>
    <w:panose1 w:val="00000000000000000000"/>
    <w:charset w:val="86"/>
    <w:family w:val="roman"/>
    <w:notTrueType/>
    <w:pitch w:val="default"/>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705" w:rsidRDefault="00A81705" w:rsidP="00101C6C">
      <w:r>
        <w:separator/>
      </w:r>
    </w:p>
  </w:footnote>
  <w:footnote w:type="continuationSeparator" w:id="0">
    <w:p w:rsidR="00A81705" w:rsidRDefault="00A81705" w:rsidP="00101C6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7E4" w:rsidRDefault="000767E4">
    <w:pPr>
      <w:pStyle w:val="Header"/>
      <w:jc w:val="center"/>
    </w:pPr>
    <w:r>
      <w:fldChar w:fldCharType="begin"/>
    </w:r>
    <w:r>
      <w:instrText xml:space="preserve"> PAGE   \* MERGEFORMAT </w:instrText>
    </w:r>
    <w:r>
      <w:fldChar w:fldCharType="separate"/>
    </w:r>
    <w:r w:rsidR="00CE72F7">
      <w:rPr>
        <w:noProof/>
      </w:rPr>
      <w:t>3</w:t>
    </w:r>
    <w:r>
      <w:rPr>
        <w:noProof/>
      </w:rPr>
      <w:fldChar w:fldCharType="end"/>
    </w:r>
  </w:p>
  <w:p w:rsidR="000767E4" w:rsidRDefault="000767E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A3377"/>
    <w:multiLevelType w:val="hybridMultilevel"/>
    <w:tmpl w:val="BB98627C"/>
    <w:lvl w:ilvl="0" w:tplc="520E3A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8C158B8"/>
    <w:multiLevelType w:val="hybridMultilevel"/>
    <w:tmpl w:val="B5CE1B44"/>
    <w:lvl w:ilvl="0" w:tplc="63AE8D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B51"/>
    <w:rsid w:val="00002499"/>
    <w:rsid w:val="00003F2F"/>
    <w:rsid w:val="00005566"/>
    <w:rsid w:val="00012655"/>
    <w:rsid w:val="00013CB7"/>
    <w:rsid w:val="000148F8"/>
    <w:rsid w:val="00022E34"/>
    <w:rsid w:val="00025D8D"/>
    <w:rsid w:val="00034A9B"/>
    <w:rsid w:val="00035D87"/>
    <w:rsid w:val="00046054"/>
    <w:rsid w:val="000465B5"/>
    <w:rsid w:val="00046810"/>
    <w:rsid w:val="000518A0"/>
    <w:rsid w:val="0005358B"/>
    <w:rsid w:val="00054F54"/>
    <w:rsid w:val="00056A4B"/>
    <w:rsid w:val="00060155"/>
    <w:rsid w:val="000616F0"/>
    <w:rsid w:val="000617D8"/>
    <w:rsid w:val="000652E5"/>
    <w:rsid w:val="000667F3"/>
    <w:rsid w:val="00072B94"/>
    <w:rsid w:val="00076255"/>
    <w:rsid w:val="000767E4"/>
    <w:rsid w:val="00077947"/>
    <w:rsid w:val="00081111"/>
    <w:rsid w:val="00082EE0"/>
    <w:rsid w:val="00083C9B"/>
    <w:rsid w:val="0008610B"/>
    <w:rsid w:val="00093B5B"/>
    <w:rsid w:val="00095018"/>
    <w:rsid w:val="00096D2B"/>
    <w:rsid w:val="000A077D"/>
    <w:rsid w:val="000A0E24"/>
    <w:rsid w:val="000A15F9"/>
    <w:rsid w:val="000A22EB"/>
    <w:rsid w:val="000A74F8"/>
    <w:rsid w:val="000B0CED"/>
    <w:rsid w:val="000B14C0"/>
    <w:rsid w:val="000B2F1E"/>
    <w:rsid w:val="000B43DA"/>
    <w:rsid w:val="000B5C94"/>
    <w:rsid w:val="000B6F5C"/>
    <w:rsid w:val="000C43E2"/>
    <w:rsid w:val="000C595F"/>
    <w:rsid w:val="000C742C"/>
    <w:rsid w:val="000D366B"/>
    <w:rsid w:val="000D634B"/>
    <w:rsid w:val="000D7908"/>
    <w:rsid w:val="000E28EC"/>
    <w:rsid w:val="000E2C61"/>
    <w:rsid w:val="000E36A7"/>
    <w:rsid w:val="000E370C"/>
    <w:rsid w:val="000E5C57"/>
    <w:rsid w:val="000E7F4B"/>
    <w:rsid w:val="000F346B"/>
    <w:rsid w:val="000F582A"/>
    <w:rsid w:val="000F7FB1"/>
    <w:rsid w:val="00101C6C"/>
    <w:rsid w:val="00102AC8"/>
    <w:rsid w:val="00102DA9"/>
    <w:rsid w:val="0010302E"/>
    <w:rsid w:val="001032D6"/>
    <w:rsid w:val="001074A0"/>
    <w:rsid w:val="00111454"/>
    <w:rsid w:val="001179DE"/>
    <w:rsid w:val="00117DEF"/>
    <w:rsid w:val="00120E33"/>
    <w:rsid w:val="001330D5"/>
    <w:rsid w:val="0013540D"/>
    <w:rsid w:val="00136A7C"/>
    <w:rsid w:val="00136F61"/>
    <w:rsid w:val="0014032F"/>
    <w:rsid w:val="00147FB6"/>
    <w:rsid w:val="00160BA0"/>
    <w:rsid w:val="00162789"/>
    <w:rsid w:val="00165880"/>
    <w:rsid w:val="00167F1F"/>
    <w:rsid w:val="00170380"/>
    <w:rsid w:val="0017335C"/>
    <w:rsid w:val="00182D2A"/>
    <w:rsid w:val="00184471"/>
    <w:rsid w:val="00184C5A"/>
    <w:rsid w:val="001872B4"/>
    <w:rsid w:val="00187321"/>
    <w:rsid w:val="00187CCC"/>
    <w:rsid w:val="0019025F"/>
    <w:rsid w:val="00190A0A"/>
    <w:rsid w:val="00191674"/>
    <w:rsid w:val="0019660D"/>
    <w:rsid w:val="00197563"/>
    <w:rsid w:val="001A5128"/>
    <w:rsid w:val="001B3B74"/>
    <w:rsid w:val="001B55F4"/>
    <w:rsid w:val="001B6058"/>
    <w:rsid w:val="001C1110"/>
    <w:rsid w:val="001C143E"/>
    <w:rsid w:val="001C3D2E"/>
    <w:rsid w:val="001D0019"/>
    <w:rsid w:val="001D4807"/>
    <w:rsid w:val="001D73E8"/>
    <w:rsid w:val="001E787B"/>
    <w:rsid w:val="001F52CE"/>
    <w:rsid w:val="001F5EAD"/>
    <w:rsid w:val="0020664D"/>
    <w:rsid w:val="00211E86"/>
    <w:rsid w:val="002204AA"/>
    <w:rsid w:val="00221947"/>
    <w:rsid w:val="00221DE5"/>
    <w:rsid w:val="0022321D"/>
    <w:rsid w:val="00223345"/>
    <w:rsid w:val="00225241"/>
    <w:rsid w:val="00226ADF"/>
    <w:rsid w:val="00227CC0"/>
    <w:rsid w:val="00231EC9"/>
    <w:rsid w:val="00235CBD"/>
    <w:rsid w:val="00237145"/>
    <w:rsid w:val="00241B3B"/>
    <w:rsid w:val="00245416"/>
    <w:rsid w:val="00245E66"/>
    <w:rsid w:val="00256632"/>
    <w:rsid w:val="00256E4B"/>
    <w:rsid w:val="002613BA"/>
    <w:rsid w:val="00264217"/>
    <w:rsid w:val="00271B46"/>
    <w:rsid w:val="0028356F"/>
    <w:rsid w:val="0029342E"/>
    <w:rsid w:val="002957DF"/>
    <w:rsid w:val="002A3691"/>
    <w:rsid w:val="002A5A4E"/>
    <w:rsid w:val="002B1340"/>
    <w:rsid w:val="002B3C4B"/>
    <w:rsid w:val="002B3EFB"/>
    <w:rsid w:val="002B472E"/>
    <w:rsid w:val="002C3654"/>
    <w:rsid w:val="002C3716"/>
    <w:rsid w:val="002C4449"/>
    <w:rsid w:val="002D388C"/>
    <w:rsid w:val="002D5783"/>
    <w:rsid w:val="002D5C1B"/>
    <w:rsid w:val="002E32E7"/>
    <w:rsid w:val="002E7EAF"/>
    <w:rsid w:val="002F0B73"/>
    <w:rsid w:val="002F37FD"/>
    <w:rsid w:val="00300813"/>
    <w:rsid w:val="00303B8B"/>
    <w:rsid w:val="003040DC"/>
    <w:rsid w:val="00306836"/>
    <w:rsid w:val="00314CA2"/>
    <w:rsid w:val="00321B50"/>
    <w:rsid w:val="00324E3C"/>
    <w:rsid w:val="00326C8B"/>
    <w:rsid w:val="00327067"/>
    <w:rsid w:val="00337463"/>
    <w:rsid w:val="00340142"/>
    <w:rsid w:val="00340C25"/>
    <w:rsid w:val="003419B5"/>
    <w:rsid w:val="0034213C"/>
    <w:rsid w:val="003438CF"/>
    <w:rsid w:val="0035572D"/>
    <w:rsid w:val="0037775F"/>
    <w:rsid w:val="00380787"/>
    <w:rsid w:val="00382484"/>
    <w:rsid w:val="0039338C"/>
    <w:rsid w:val="00394B00"/>
    <w:rsid w:val="00396A46"/>
    <w:rsid w:val="003974F9"/>
    <w:rsid w:val="003A01C8"/>
    <w:rsid w:val="003A0A49"/>
    <w:rsid w:val="003A515E"/>
    <w:rsid w:val="003A71AE"/>
    <w:rsid w:val="003B4CBB"/>
    <w:rsid w:val="003B5ED7"/>
    <w:rsid w:val="003C5C95"/>
    <w:rsid w:val="003C725A"/>
    <w:rsid w:val="003D22DE"/>
    <w:rsid w:val="003D30B2"/>
    <w:rsid w:val="003D3128"/>
    <w:rsid w:val="003E12B6"/>
    <w:rsid w:val="003E2557"/>
    <w:rsid w:val="003E4C24"/>
    <w:rsid w:val="003E7ADD"/>
    <w:rsid w:val="003F04AB"/>
    <w:rsid w:val="003F1C5D"/>
    <w:rsid w:val="003F2510"/>
    <w:rsid w:val="003F424E"/>
    <w:rsid w:val="003F4C4A"/>
    <w:rsid w:val="003F55BC"/>
    <w:rsid w:val="003F5F9A"/>
    <w:rsid w:val="003F7265"/>
    <w:rsid w:val="003F7E84"/>
    <w:rsid w:val="004024FA"/>
    <w:rsid w:val="0042128D"/>
    <w:rsid w:val="00423246"/>
    <w:rsid w:val="0042587B"/>
    <w:rsid w:val="00426E88"/>
    <w:rsid w:val="00427C1F"/>
    <w:rsid w:val="0043513A"/>
    <w:rsid w:val="00440D0D"/>
    <w:rsid w:val="00443552"/>
    <w:rsid w:val="00445231"/>
    <w:rsid w:val="004478EB"/>
    <w:rsid w:val="004503DF"/>
    <w:rsid w:val="0045376B"/>
    <w:rsid w:val="00453C90"/>
    <w:rsid w:val="004571AE"/>
    <w:rsid w:val="0046396E"/>
    <w:rsid w:val="00463D74"/>
    <w:rsid w:val="004645BA"/>
    <w:rsid w:val="00477090"/>
    <w:rsid w:val="00486799"/>
    <w:rsid w:val="004875B0"/>
    <w:rsid w:val="00490FFC"/>
    <w:rsid w:val="0049703E"/>
    <w:rsid w:val="004979FF"/>
    <w:rsid w:val="00497E41"/>
    <w:rsid w:val="004A0277"/>
    <w:rsid w:val="004A5C5E"/>
    <w:rsid w:val="004A74D1"/>
    <w:rsid w:val="004B5B66"/>
    <w:rsid w:val="004B7649"/>
    <w:rsid w:val="004C0B1D"/>
    <w:rsid w:val="004C100D"/>
    <w:rsid w:val="004C257C"/>
    <w:rsid w:val="004C3208"/>
    <w:rsid w:val="004C5275"/>
    <w:rsid w:val="004D0FF2"/>
    <w:rsid w:val="004D62C9"/>
    <w:rsid w:val="004E05B0"/>
    <w:rsid w:val="004E5579"/>
    <w:rsid w:val="004F1C7A"/>
    <w:rsid w:val="004F24FA"/>
    <w:rsid w:val="004F2F6F"/>
    <w:rsid w:val="004F3DFF"/>
    <w:rsid w:val="004F73F6"/>
    <w:rsid w:val="00502FCA"/>
    <w:rsid w:val="00510454"/>
    <w:rsid w:val="00510F54"/>
    <w:rsid w:val="0051373B"/>
    <w:rsid w:val="00516941"/>
    <w:rsid w:val="00517444"/>
    <w:rsid w:val="00520FAC"/>
    <w:rsid w:val="00522DFD"/>
    <w:rsid w:val="005268F7"/>
    <w:rsid w:val="00531CA1"/>
    <w:rsid w:val="005330B9"/>
    <w:rsid w:val="0053345A"/>
    <w:rsid w:val="00535552"/>
    <w:rsid w:val="00535AA1"/>
    <w:rsid w:val="00536ECA"/>
    <w:rsid w:val="005415DB"/>
    <w:rsid w:val="00544556"/>
    <w:rsid w:val="0054701D"/>
    <w:rsid w:val="00552F24"/>
    <w:rsid w:val="0056268C"/>
    <w:rsid w:val="00565908"/>
    <w:rsid w:val="00574A2F"/>
    <w:rsid w:val="005760E9"/>
    <w:rsid w:val="005859CC"/>
    <w:rsid w:val="00585E87"/>
    <w:rsid w:val="005953B5"/>
    <w:rsid w:val="0059549B"/>
    <w:rsid w:val="005A0A0B"/>
    <w:rsid w:val="005A1463"/>
    <w:rsid w:val="005A3B28"/>
    <w:rsid w:val="005B387D"/>
    <w:rsid w:val="005B60B7"/>
    <w:rsid w:val="005B60D6"/>
    <w:rsid w:val="005C7B3D"/>
    <w:rsid w:val="005D4B71"/>
    <w:rsid w:val="005E1151"/>
    <w:rsid w:val="005E31B2"/>
    <w:rsid w:val="005F2ADC"/>
    <w:rsid w:val="005F3B1A"/>
    <w:rsid w:val="006110B4"/>
    <w:rsid w:val="00611B7B"/>
    <w:rsid w:val="00612721"/>
    <w:rsid w:val="006149C4"/>
    <w:rsid w:val="00621143"/>
    <w:rsid w:val="00632B85"/>
    <w:rsid w:val="006409F1"/>
    <w:rsid w:val="00672CC0"/>
    <w:rsid w:val="006815E7"/>
    <w:rsid w:val="006826B4"/>
    <w:rsid w:val="00684D7E"/>
    <w:rsid w:val="006859FB"/>
    <w:rsid w:val="00686309"/>
    <w:rsid w:val="00690627"/>
    <w:rsid w:val="00692BA4"/>
    <w:rsid w:val="006A2580"/>
    <w:rsid w:val="006A5260"/>
    <w:rsid w:val="006B041B"/>
    <w:rsid w:val="006C5850"/>
    <w:rsid w:val="006D3982"/>
    <w:rsid w:val="006D4056"/>
    <w:rsid w:val="006D6B0D"/>
    <w:rsid w:val="006E232D"/>
    <w:rsid w:val="006E614C"/>
    <w:rsid w:val="006E7F82"/>
    <w:rsid w:val="006F1F14"/>
    <w:rsid w:val="006F2336"/>
    <w:rsid w:val="006F2AE9"/>
    <w:rsid w:val="006F50F2"/>
    <w:rsid w:val="007028E2"/>
    <w:rsid w:val="0070499D"/>
    <w:rsid w:val="00705B51"/>
    <w:rsid w:val="00705E58"/>
    <w:rsid w:val="00710B29"/>
    <w:rsid w:val="00711E15"/>
    <w:rsid w:val="007216C8"/>
    <w:rsid w:val="00722F67"/>
    <w:rsid w:val="00725A78"/>
    <w:rsid w:val="00725CEC"/>
    <w:rsid w:val="00726D28"/>
    <w:rsid w:val="00727BB0"/>
    <w:rsid w:val="007332F0"/>
    <w:rsid w:val="00733625"/>
    <w:rsid w:val="00735433"/>
    <w:rsid w:val="00737654"/>
    <w:rsid w:val="0074109E"/>
    <w:rsid w:val="0074231C"/>
    <w:rsid w:val="007462C4"/>
    <w:rsid w:val="00746C8F"/>
    <w:rsid w:val="007531A5"/>
    <w:rsid w:val="007539FB"/>
    <w:rsid w:val="00757ED5"/>
    <w:rsid w:val="00757F90"/>
    <w:rsid w:val="00763596"/>
    <w:rsid w:val="00765025"/>
    <w:rsid w:val="007673E5"/>
    <w:rsid w:val="00773AB6"/>
    <w:rsid w:val="00775B55"/>
    <w:rsid w:val="00777C92"/>
    <w:rsid w:val="007815DF"/>
    <w:rsid w:val="00781CDF"/>
    <w:rsid w:val="00782CE2"/>
    <w:rsid w:val="007844C3"/>
    <w:rsid w:val="007874A6"/>
    <w:rsid w:val="007932D7"/>
    <w:rsid w:val="007A39BA"/>
    <w:rsid w:val="007A3EF5"/>
    <w:rsid w:val="007A442B"/>
    <w:rsid w:val="007A4F65"/>
    <w:rsid w:val="007A652F"/>
    <w:rsid w:val="007A70DB"/>
    <w:rsid w:val="007B2B39"/>
    <w:rsid w:val="007B7151"/>
    <w:rsid w:val="007C14B1"/>
    <w:rsid w:val="007C527B"/>
    <w:rsid w:val="007D1D3A"/>
    <w:rsid w:val="007D3929"/>
    <w:rsid w:val="007D56DF"/>
    <w:rsid w:val="007D71D0"/>
    <w:rsid w:val="007E1FAC"/>
    <w:rsid w:val="007E56C2"/>
    <w:rsid w:val="007E7B2C"/>
    <w:rsid w:val="007E7D0A"/>
    <w:rsid w:val="007F1E04"/>
    <w:rsid w:val="007F4493"/>
    <w:rsid w:val="008016D6"/>
    <w:rsid w:val="00805EFB"/>
    <w:rsid w:val="00806E43"/>
    <w:rsid w:val="00816573"/>
    <w:rsid w:val="00817692"/>
    <w:rsid w:val="008256FD"/>
    <w:rsid w:val="00825FE1"/>
    <w:rsid w:val="00830BB1"/>
    <w:rsid w:val="00831222"/>
    <w:rsid w:val="00834A56"/>
    <w:rsid w:val="00841EA1"/>
    <w:rsid w:val="0084592C"/>
    <w:rsid w:val="008460CF"/>
    <w:rsid w:val="00846807"/>
    <w:rsid w:val="00847EBC"/>
    <w:rsid w:val="00847F0D"/>
    <w:rsid w:val="008508F4"/>
    <w:rsid w:val="00851DEA"/>
    <w:rsid w:val="00854A33"/>
    <w:rsid w:val="008640CC"/>
    <w:rsid w:val="0086659F"/>
    <w:rsid w:val="00880673"/>
    <w:rsid w:val="00884302"/>
    <w:rsid w:val="00886D1F"/>
    <w:rsid w:val="00892BF6"/>
    <w:rsid w:val="00894E81"/>
    <w:rsid w:val="00895768"/>
    <w:rsid w:val="008A557D"/>
    <w:rsid w:val="008B34EF"/>
    <w:rsid w:val="008B538F"/>
    <w:rsid w:val="008C03DA"/>
    <w:rsid w:val="008C0AB3"/>
    <w:rsid w:val="008C1650"/>
    <w:rsid w:val="008C1C7D"/>
    <w:rsid w:val="008C42AC"/>
    <w:rsid w:val="008D50AC"/>
    <w:rsid w:val="008D5349"/>
    <w:rsid w:val="008E30FE"/>
    <w:rsid w:val="008E5629"/>
    <w:rsid w:val="008F733A"/>
    <w:rsid w:val="00901883"/>
    <w:rsid w:val="009024BD"/>
    <w:rsid w:val="009044BC"/>
    <w:rsid w:val="00910E35"/>
    <w:rsid w:val="00912E50"/>
    <w:rsid w:val="00913CF6"/>
    <w:rsid w:val="0091424D"/>
    <w:rsid w:val="00914376"/>
    <w:rsid w:val="0091760E"/>
    <w:rsid w:val="00920A87"/>
    <w:rsid w:val="00923CEF"/>
    <w:rsid w:val="009265DC"/>
    <w:rsid w:val="00934C65"/>
    <w:rsid w:val="0093650C"/>
    <w:rsid w:val="00951DB9"/>
    <w:rsid w:val="00951EFE"/>
    <w:rsid w:val="00953958"/>
    <w:rsid w:val="0095470E"/>
    <w:rsid w:val="00955D0D"/>
    <w:rsid w:val="00957826"/>
    <w:rsid w:val="00957DD8"/>
    <w:rsid w:val="009603CE"/>
    <w:rsid w:val="00963BE8"/>
    <w:rsid w:val="00964480"/>
    <w:rsid w:val="00966C6F"/>
    <w:rsid w:val="009726AD"/>
    <w:rsid w:val="00973B7F"/>
    <w:rsid w:val="009741FE"/>
    <w:rsid w:val="009754F1"/>
    <w:rsid w:val="00981547"/>
    <w:rsid w:val="00984B06"/>
    <w:rsid w:val="0098520E"/>
    <w:rsid w:val="00985B4A"/>
    <w:rsid w:val="009867F9"/>
    <w:rsid w:val="00992299"/>
    <w:rsid w:val="00995886"/>
    <w:rsid w:val="00997D4E"/>
    <w:rsid w:val="009A34A2"/>
    <w:rsid w:val="009A482A"/>
    <w:rsid w:val="009A62E4"/>
    <w:rsid w:val="009A6C31"/>
    <w:rsid w:val="009B1FFA"/>
    <w:rsid w:val="009B4A5C"/>
    <w:rsid w:val="009B554E"/>
    <w:rsid w:val="009C2A27"/>
    <w:rsid w:val="009C2EAA"/>
    <w:rsid w:val="009D5B5A"/>
    <w:rsid w:val="009D6776"/>
    <w:rsid w:val="009D6EA7"/>
    <w:rsid w:val="009E71C9"/>
    <w:rsid w:val="009F0D6F"/>
    <w:rsid w:val="009F6CDC"/>
    <w:rsid w:val="009F75C6"/>
    <w:rsid w:val="009F7A9F"/>
    <w:rsid w:val="00A01ADC"/>
    <w:rsid w:val="00A05D20"/>
    <w:rsid w:val="00A1108B"/>
    <w:rsid w:val="00A14926"/>
    <w:rsid w:val="00A14BDC"/>
    <w:rsid w:val="00A25709"/>
    <w:rsid w:val="00A2605E"/>
    <w:rsid w:val="00A47712"/>
    <w:rsid w:val="00A50E2E"/>
    <w:rsid w:val="00A51863"/>
    <w:rsid w:val="00A55650"/>
    <w:rsid w:val="00A615E7"/>
    <w:rsid w:val="00A6410B"/>
    <w:rsid w:val="00A67D8F"/>
    <w:rsid w:val="00A719D7"/>
    <w:rsid w:val="00A77122"/>
    <w:rsid w:val="00A771C6"/>
    <w:rsid w:val="00A773D3"/>
    <w:rsid w:val="00A81705"/>
    <w:rsid w:val="00A82C29"/>
    <w:rsid w:val="00A834BF"/>
    <w:rsid w:val="00A9061C"/>
    <w:rsid w:val="00A9581E"/>
    <w:rsid w:val="00A96925"/>
    <w:rsid w:val="00AA167B"/>
    <w:rsid w:val="00AA51EC"/>
    <w:rsid w:val="00AA6ACD"/>
    <w:rsid w:val="00AA6AD2"/>
    <w:rsid w:val="00AA74A2"/>
    <w:rsid w:val="00AC18E2"/>
    <w:rsid w:val="00AC26DB"/>
    <w:rsid w:val="00AC5790"/>
    <w:rsid w:val="00AD06F1"/>
    <w:rsid w:val="00AD222B"/>
    <w:rsid w:val="00AD5503"/>
    <w:rsid w:val="00AD62B9"/>
    <w:rsid w:val="00AE1619"/>
    <w:rsid w:val="00AE4638"/>
    <w:rsid w:val="00AE6456"/>
    <w:rsid w:val="00AE708C"/>
    <w:rsid w:val="00AF17DF"/>
    <w:rsid w:val="00AF647B"/>
    <w:rsid w:val="00B010A1"/>
    <w:rsid w:val="00B02C7C"/>
    <w:rsid w:val="00B03538"/>
    <w:rsid w:val="00B0503B"/>
    <w:rsid w:val="00B1562A"/>
    <w:rsid w:val="00B22996"/>
    <w:rsid w:val="00B257C1"/>
    <w:rsid w:val="00B261B0"/>
    <w:rsid w:val="00B307A6"/>
    <w:rsid w:val="00B33B33"/>
    <w:rsid w:val="00B3696C"/>
    <w:rsid w:val="00B41FEF"/>
    <w:rsid w:val="00B4326E"/>
    <w:rsid w:val="00B43580"/>
    <w:rsid w:val="00B4704B"/>
    <w:rsid w:val="00B544FD"/>
    <w:rsid w:val="00B570A5"/>
    <w:rsid w:val="00B60C78"/>
    <w:rsid w:val="00B74882"/>
    <w:rsid w:val="00B75269"/>
    <w:rsid w:val="00B77BAF"/>
    <w:rsid w:val="00B808F5"/>
    <w:rsid w:val="00B87DDE"/>
    <w:rsid w:val="00B907D5"/>
    <w:rsid w:val="00B95D83"/>
    <w:rsid w:val="00B96168"/>
    <w:rsid w:val="00B96AE5"/>
    <w:rsid w:val="00BA0DB3"/>
    <w:rsid w:val="00BA3477"/>
    <w:rsid w:val="00BB3611"/>
    <w:rsid w:val="00BB7BD1"/>
    <w:rsid w:val="00BC45D6"/>
    <w:rsid w:val="00BC4DE2"/>
    <w:rsid w:val="00BC7915"/>
    <w:rsid w:val="00BE272E"/>
    <w:rsid w:val="00BE45A0"/>
    <w:rsid w:val="00BE5D07"/>
    <w:rsid w:val="00BF0F23"/>
    <w:rsid w:val="00C01EE0"/>
    <w:rsid w:val="00C028A0"/>
    <w:rsid w:val="00C02E55"/>
    <w:rsid w:val="00C05E92"/>
    <w:rsid w:val="00C10059"/>
    <w:rsid w:val="00C1401B"/>
    <w:rsid w:val="00C1701D"/>
    <w:rsid w:val="00C2052F"/>
    <w:rsid w:val="00C24FC4"/>
    <w:rsid w:val="00C33AC2"/>
    <w:rsid w:val="00C37BB6"/>
    <w:rsid w:val="00C40280"/>
    <w:rsid w:val="00C427F3"/>
    <w:rsid w:val="00C44009"/>
    <w:rsid w:val="00C46CDF"/>
    <w:rsid w:val="00C504A2"/>
    <w:rsid w:val="00C531C5"/>
    <w:rsid w:val="00C54000"/>
    <w:rsid w:val="00C5669D"/>
    <w:rsid w:val="00C63FC5"/>
    <w:rsid w:val="00C72B3D"/>
    <w:rsid w:val="00C765AE"/>
    <w:rsid w:val="00C82ED6"/>
    <w:rsid w:val="00C84FF5"/>
    <w:rsid w:val="00C85F2F"/>
    <w:rsid w:val="00C91D74"/>
    <w:rsid w:val="00C91DA4"/>
    <w:rsid w:val="00C93DD1"/>
    <w:rsid w:val="00C966B9"/>
    <w:rsid w:val="00CB186B"/>
    <w:rsid w:val="00CB1950"/>
    <w:rsid w:val="00CB68ED"/>
    <w:rsid w:val="00CC75C0"/>
    <w:rsid w:val="00CD2EAB"/>
    <w:rsid w:val="00CD5206"/>
    <w:rsid w:val="00CD5C4D"/>
    <w:rsid w:val="00CE043F"/>
    <w:rsid w:val="00CE72F7"/>
    <w:rsid w:val="00CF2709"/>
    <w:rsid w:val="00D0738E"/>
    <w:rsid w:val="00D14618"/>
    <w:rsid w:val="00D173EE"/>
    <w:rsid w:val="00D214ED"/>
    <w:rsid w:val="00D27DA3"/>
    <w:rsid w:val="00D319D4"/>
    <w:rsid w:val="00D32E2D"/>
    <w:rsid w:val="00D3392C"/>
    <w:rsid w:val="00D343C5"/>
    <w:rsid w:val="00D35B29"/>
    <w:rsid w:val="00D547EA"/>
    <w:rsid w:val="00D56198"/>
    <w:rsid w:val="00D61554"/>
    <w:rsid w:val="00D6571A"/>
    <w:rsid w:val="00D73319"/>
    <w:rsid w:val="00D74197"/>
    <w:rsid w:val="00D74FB0"/>
    <w:rsid w:val="00D751CF"/>
    <w:rsid w:val="00D76F7A"/>
    <w:rsid w:val="00D821E0"/>
    <w:rsid w:val="00D90911"/>
    <w:rsid w:val="00D910F6"/>
    <w:rsid w:val="00D913AF"/>
    <w:rsid w:val="00D91DA3"/>
    <w:rsid w:val="00D9289D"/>
    <w:rsid w:val="00D9762F"/>
    <w:rsid w:val="00DA0A0F"/>
    <w:rsid w:val="00DA68EA"/>
    <w:rsid w:val="00DA6AA5"/>
    <w:rsid w:val="00DB0988"/>
    <w:rsid w:val="00DB2019"/>
    <w:rsid w:val="00DB26BF"/>
    <w:rsid w:val="00DB6B03"/>
    <w:rsid w:val="00DC5748"/>
    <w:rsid w:val="00DD6D21"/>
    <w:rsid w:val="00DD750B"/>
    <w:rsid w:val="00DE2EBA"/>
    <w:rsid w:val="00DE3843"/>
    <w:rsid w:val="00DE5DD7"/>
    <w:rsid w:val="00DF223A"/>
    <w:rsid w:val="00E01934"/>
    <w:rsid w:val="00E03723"/>
    <w:rsid w:val="00E17740"/>
    <w:rsid w:val="00E23A7F"/>
    <w:rsid w:val="00E25DF6"/>
    <w:rsid w:val="00E26466"/>
    <w:rsid w:val="00E27A2D"/>
    <w:rsid w:val="00E30644"/>
    <w:rsid w:val="00E37272"/>
    <w:rsid w:val="00E41C73"/>
    <w:rsid w:val="00E42F04"/>
    <w:rsid w:val="00E54A56"/>
    <w:rsid w:val="00E56592"/>
    <w:rsid w:val="00E63604"/>
    <w:rsid w:val="00E6765C"/>
    <w:rsid w:val="00E701F7"/>
    <w:rsid w:val="00E737E1"/>
    <w:rsid w:val="00E73B10"/>
    <w:rsid w:val="00E747B3"/>
    <w:rsid w:val="00E760E7"/>
    <w:rsid w:val="00E827B8"/>
    <w:rsid w:val="00E93061"/>
    <w:rsid w:val="00E94FD7"/>
    <w:rsid w:val="00E96B60"/>
    <w:rsid w:val="00EA1009"/>
    <w:rsid w:val="00EA7050"/>
    <w:rsid w:val="00EA74D8"/>
    <w:rsid w:val="00EA761F"/>
    <w:rsid w:val="00EB0E71"/>
    <w:rsid w:val="00EB2917"/>
    <w:rsid w:val="00EB711A"/>
    <w:rsid w:val="00EC1BE7"/>
    <w:rsid w:val="00EC5BA9"/>
    <w:rsid w:val="00EC7BFD"/>
    <w:rsid w:val="00ED40C8"/>
    <w:rsid w:val="00EE28C3"/>
    <w:rsid w:val="00EE34B1"/>
    <w:rsid w:val="00EE4B70"/>
    <w:rsid w:val="00EE6088"/>
    <w:rsid w:val="00EE7478"/>
    <w:rsid w:val="00EF1C33"/>
    <w:rsid w:val="00EF2736"/>
    <w:rsid w:val="00EF60BF"/>
    <w:rsid w:val="00F00B6C"/>
    <w:rsid w:val="00F123C2"/>
    <w:rsid w:val="00F12FAB"/>
    <w:rsid w:val="00F14277"/>
    <w:rsid w:val="00F15A84"/>
    <w:rsid w:val="00F17CBF"/>
    <w:rsid w:val="00F209A2"/>
    <w:rsid w:val="00F21BA7"/>
    <w:rsid w:val="00F21C25"/>
    <w:rsid w:val="00F220B9"/>
    <w:rsid w:val="00F274C8"/>
    <w:rsid w:val="00F311AD"/>
    <w:rsid w:val="00F34E68"/>
    <w:rsid w:val="00F369C0"/>
    <w:rsid w:val="00F46877"/>
    <w:rsid w:val="00F50477"/>
    <w:rsid w:val="00F54ACC"/>
    <w:rsid w:val="00F57F26"/>
    <w:rsid w:val="00F61268"/>
    <w:rsid w:val="00F6127F"/>
    <w:rsid w:val="00F624EB"/>
    <w:rsid w:val="00F62BA4"/>
    <w:rsid w:val="00F62E2C"/>
    <w:rsid w:val="00F63AD6"/>
    <w:rsid w:val="00F6540B"/>
    <w:rsid w:val="00F677A1"/>
    <w:rsid w:val="00F706C9"/>
    <w:rsid w:val="00F81F30"/>
    <w:rsid w:val="00F83863"/>
    <w:rsid w:val="00F9515F"/>
    <w:rsid w:val="00F95AE8"/>
    <w:rsid w:val="00FA1021"/>
    <w:rsid w:val="00FA4595"/>
    <w:rsid w:val="00FA464D"/>
    <w:rsid w:val="00FA7043"/>
    <w:rsid w:val="00FB18B3"/>
    <w:rsid w:val="00FB4401"/>
    <w:rsid w:val="00FB52B1"/>
    <w:rsid w:val="00FB5F88"/>
    <w:rsid w:val="00FB5F9B"/>
    <w:rsid w:val="00FC0D00"/>
    <w:rsid w:val="00FC1899"/>
    <w:rsid w:val="00FC65D5"/>
    <w:rsid w:val="00FD3012"/>
    <w:rsid w:val="00FD7DE5"/>
    <w:rsid w:val="00FE04C0"/>
    <w:rsid w:val="00FE1380"/>
    <w:rsid w:val="00FE1C90"/>
    <w:rsid w:val="00FF0BF3"/>
    <w:rsid w:val="00FF3B69"/>
    <w:rsid w:val="00FF5E35"/>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0FE3F2"/>
  <w15:chartTrackingRefBased/>
  <w15:docId w15:val="{28EE9EBC-C5DF-C24B-B167-6EDC8C60C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B5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05B51"/>
    <w:pPr>
      <w:jc w:val="both"/>
    </w:pPr>
    <w:rPr>
      <w:rFonts w:ascii=".VnTime" w:hAnsi=".VnTime"/>
      <w:bCs/>
      <w:sz w:val="28"/>
      <w:szCs w:val="20"/>
    </w:rPr>
  </w:style>
  <w:style w:type="paragraph" w:customStyle="1" w:styleId="CharChar2CharCharCharCharCharCharCharChar1CharCharCharCharCharCharCharCharCharChar">
    <w:name w:val="Char Char2 Char Char Char Char Char Char Char Char1 Char Char Char Char Char Char Char Char Char Char"/>
    <w:basedOn w:val="Normal"/>
    <w:semiHidden/>
    <w:rsid w:val="00705B51"/>
    <w:pPr>
      <w:spacing w:after="160" w:line="240" w:lineRule="exact"/>
    </w:pPr>
    <w:rPr>
      <w:rFonts w:ascii="Arial" w:hAnsi="Arial" w:cs="Arial"/>
      <w:sz w:val="22"/>
      <w:szCs w:val="22"/>
    </w:rPr>
  </w:style>
  <w:style w:type="table" w:styleId="TableGrid">
    <w:name w:val="Table Grid"/>
    <w:basedOn w:val="TableNormal"/>
    <w:rsid w:val="008176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51863"/>
    <w:rPr>
      <w:rFonts w:ascii="Segoe UI" w:hAnsi="Segoe UI" w:cs="Segoe UI"/>
      <w:sz w:val="18"/>
      <w:szCs w:val="18"/>
    </w:rPr>
  </w:style>
  <w:style w:type="character" w:customStyle="1" w:styleId="BalloonTextChar">
    <w:name w:val="Balloon Text Char"/>
    <w:link w:val="BalloonText"/>
    <w:rsid w:val="00A51863"/>
    <w:rPr>
      <w:rFonts w:ascii="Segoe UI" w:hAnsi="Segoe UI" w:cs="Segoe UI"/>
      <w:sz w:val="18"/>
      <w:szCs w:val="18"/>
    </w:rPr>
  </w:style>
  <w:style w:type="character" w:customStyle="1" w:styleId="fontstyle01">
    <w:name w:val="fontstyle01"/>
    <w:rsid w:val="002E7EAF"/>
    <w:rPr>
      <w:rFonts w:ascii="TimesNewRomanPS-ItalicMT" w:hAnsi="TimesNewRomanPS-ItalicMT" w:hint="default"/>
      <w:b w:val="0"/>
      <w:bCs w:val="0"/>
      <w:i/>
      <w:iCs/>
      <w:color w:val="000000"/>
      <w:sz w:val="28"/>
      <w:szCs w:val="28"/>
    </w:rPr>
  </w:style>
  <w:style w:type="character" w:styleId="Hyperlink">
    <w:name w:val="Hyperlink"/>
    <w:uiPriority w:val="99"/>
    <w:unhideWhenUsed/>
    <w:rsid w:val="00101C6C"/>
    <w:rPr>
      <w:color w:val="0000FF"/>
      <w:u w:val="single"/>
    </w:rPr>
  </w:style>
  <w:style w:type="paragraph" w:styleId="FootnoteText">
    <w:name w:val="footnote text"/>
    <w:basedOn w:val="Normal"/>
    <w:link w:val="FootnoteTextChar"/>
    <w:rsid w:val="00101C6C"/>
    <w:rPr>
      <w:sz w:val="20"/>
      <w:szCs w:val="20"/>
    </w:rPr>
  </w:style>
  <w:style w:type="character" w:customStyle="1" w:styleId="FootnoteTextChar">
    <w:name w:val="Footnote Text Char"/>
    <w:basedOn w:val="DefaultParagraphFont"/>
    <w:link w:val="FootnoteText"/>
    <w:rsid w:val="00101C6C"/>
  </w:style>
  <w:style w:type="character" w:styleId="FootnoteReference">
    <w:name w:val="footnote reference"/>
    <w:rsid w:val="00101C6C"/>
    <w:rPr>
      <w:vertAlign w:val="superscript"/>
    </w:rPr>
  </w:style>
  <w:style w:type="paragraph" w:styleId="Header">
    <w:name w:val="header"/>
    <w:basedOn w:val="Normal"/>
    <w:link w:val="HeaderChar"/>
    <w:uiPriority w:val="99"/>
    <w:rsid w:val="00531CA1"/>
    <w:pPr>
      <w:tabs>
        <w:tab w:val="center" w:pos="4680"/>
        <w:tab w:val="right" w:pos="9360"/>
      </w:tabs>
    </w:pPr>
  </w:style>
  <w:style w:type="character" w:customStyle="1" w:styleId="HeaderChar">
    <w:name w:val="Header Char"/>
    <w:link w:val="Header"/>
    <w:uiPriority w:val="99"/>
    <w:rsid w:val="00531CA1"/>
    <w:rPr>
      <w:sz w:val="24"/>
      <w:szCs w:val="24"/>
    </w:rPr>
  </w:style>
  <w:style w:type="paragraph" w:styleId="Footer">
    <w:name w:val="footer"/>
    <w:basedOn w:val="Normal"/>
    <w:link w:val="FooterChar"/>
    <w:rsid w:val="00531CA1"/>
    <w:pPr>
      <w:tabs>
        <w:tab w:val="center" w:pos="4680"/>
        <w:tab w:val="right" w:pos="9360"/>
      </w:tabs>
    </w:pPr>
  </w:style>
  <w:style w:type="character" w:customStyle="1" w:styleId="FooterChar">
    <w:name w:val="Footer Char"/>
    <w:link w:val="Footer"/>
    <w:rsid w:val="00531CA1"/>
    <w:rPr>
      <w:sz w:val="24"/>
      <w:szCs w:val="24"/>
    </w:rPr>
  </w:style>
  <w:style w:type="character" w:styleId="FollowedHyperlink">
    <w:name w:val="FollowedHyperlink"/>
    <w:uiPriority w:val="99"/>
    <w:unhideWhenUsed/>
    <w:rsid w:val="00E56592"/>
    <w:rPr>
      <w:color w:val="800080"/>
      <w:u w:val="single"/>
    </w:rPr>
  </w:style>
  <w:style w:type="paragraph" w:customStyle="1" w:styleId="msonormal0">
    <w:name w:val="msonormal"/>
    <w:basedOn w:val="Normal"/>
    <w:rsid w:val="00E56592"/>
    <w:pPr>
      <w:spacing w:before="100" w:beforeAutospacing="1" w:after="100" w:afterAutospacing="1"/>
    </w:pPr>
  </w:style>
  <w:style w:type="paragraph" w:customStyle="1" w:styleId="font5">
    <w:name w:val="font5"/>
    <w:basedOn w:val="Normal"/>
    <w:rsid w:val="00E56592"/>
    <w:pPr>
      <w:spacing w:before="100" w:beforeAutospacing="1" w:after="100" w:afterAutospacing="1"/>
    </w:pPr>
    <w:rPr>
      <w:sz w:val="22"/>
      <w:szCs w:val="22"/>
    </w:rPr>
  </w:style>
  <w:style w:type="paragraph" w:customStyle="1" w:styleId="font6">
    <w:name w:val="font6"/>
    <w:basedOn w:val="Normal"/>
    <w:rsid w:val="00E56592"/>
    <w:pPr>
      <w:spacing w:before="100" w:beforeAutospacing="1" w:after="100" w:afterAutospacing="1"/>
    </w:pPr>
    <w:rPr>
      <w:b/>
      <w:bCs/>
      <w:sz w:val="22"/>
      <w:szCs w:val="22"/>
    </w:rPr>
  </w:style>
  <w:style w:type="paragraph" w:customStyle="1" w:styleId="xl81">
    <w:name w:val="xl81"/>
    <w:basedOn w:val="Normal"/>
    <w:rsid w:val="00E56592"/>
    <w:pPr>
      <w:shd w:val="clear" w:color="000000" w:fill="FFFFFF"/>
      <w:spacing w:before="100" w:beforeAutospacing="1" w:after="100" w:afterAutospacing="1"/>
    </w:pPr>
  </w:style>
  <w:style w:type="paragraph" w:customStyle="1" w:styleId="xl82">
    <w:name w:val="xl82"/>
    <w:basedOn w:val="Normal"/>
    <w:rsid w:val="00E56592"/>
    <w:pPr>
      <w:shd w:val="clear" w:color="000000" w:fill="FFFFFF"/>
      <w:spacing w:before="100" w:beforeAutospacing="1" w:after="100" w:afterAutospacing="1"/>
    </w:pPr>
    <w:rPr>
      <w:b/>
      <w:bCs/>
    </w:rPr>
  </w:style>
  <w:style w:type="paragraph" w:customStyle="1" w:styleId="xl83">
    <w:name w:val="xl83"/>
    <w:basedOn w:val="Normal"/>
    <w:rsid w:val="00E56592"/>
    <w:pPr>
      <w:shd w:val="clear" w:color="000000" w:fill="FFFFFF"/>
      <w:spacing w:before="100" w:beforeAutospacing="1" w:after="100" w:afterAutospacing="1"/>
    </w:pPr>
    <w:rPr>
      <w:b/>
      <w:bCs/>
      <w:i/>
      <w:iCs/>
    </w:rPr>
  </w:style>
  <w:style w:type="paragraph" w:customStyle="1" w:styleId="xl84">
    <w:name w:val="xl84"/>
    <w:basedOn w:val="Normal"/>
    <w:rsid w:val="00E56592"/>
    <w:pPr>
      <w:shd w:val="clear" w:color="000000" w:fill="FFFFFF"/>
      <w:spacing w:before="100" w:beforeAutospacing="1" w:after="100" w:afterAutospacing="1"/>
      <w:jc w:val="center"/>
    </w:pPr>
  </w:style>
  <w:style w:type="paragraph" w:customStyle="1" w:styleId="xl85">
    <w:name w:val="xl85"/>
    <w:basedOn w:val="Normal"/>
    <w:rsid w:val="00E56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86">
    <w:name w:val="xl86"/>
    <w:basedOn w:val="Normal"/>
    <w:rsid w:val="00E565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Normal"/>
    <w:rsid w:val="00E56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88">
    <w:name w:val="xl88"/>
    <w:basedOn w:val="Normal"/>
    <w:rsid w:val="00E5659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89">
    <w:name w:val="xl89"/>
    <w:basedOn w:val="Normal"/>
    <w:rsid w:val="00E565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Normal"/>
    <w:rsid w:val="00E56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1">
    <w:name w:val="xl91"/>
    <w:basedOn w:val="Normal"/>
    <w:rsid w:val="00E56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2">
    <w:name w:val="xl92"/>
    <w:basedOn w:val="Normal"/>
    <w:rsid w:val="00E565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Normal"/>
    <w:rsid w:val="00E565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4">
    <w:name w:val="xl94"/>
    <w:basedOn w:val="Normal"/>
    <w:rsid w:val="00E56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5">
    <w:name w:val="xl95"/>
    <w:basedOn w:val="Normal"/>
    <w:rsid w:val="00E565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Normal"/>
    <w:rsid w:val="00E56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7">
    <w:name w:val="xl97"/>
    <w:basedOn w:val="Normal"/>
    <w:rsid w:val="00E56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8">
    <w:name w:val="xl98"/>
    <w:basedOn w:val="Normal"/>
    <w:rsid w:val="00E56592"/>
    <w:pPr>
      <w:spacing w:before="100" w:beforeAutospacing="1" w:after="100" w:afterAutospacing="1"/>
      <w:textAlignment w:val="center"/>
    </w:pPr>
    <w:rPr>
      <w:b/>
      <w:bCs/>
    </w:rPr>
  </w:style>
  <w:style w:type="paragraph" w:customStyle="1" w:styleId="xl99">
    <w:name w:val="xl99"/>
    <w:basedOn w:val="Normal"/>
    <w:rsid w:val="00E565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0">
    <w:name w:val="xl100"/>
    <w:basedOn w:val="Normal"/>
    <w:rsid w:val="00E56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1">
    <w:name w:val="xl101"/>
    <w:basedOn w:val="Normal"/>
    <w:rsid w:val="00E565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2">
    <w:name w:val="xl102"/>
    <w:basedOn w:val="Normal"/>
    <w:rsid w:val="00E56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3">
    <w:name w:val="xl103"/>
    <w:basedOn w:val="Normal"/>
    <w:rsid w:val="00E56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04">
    <w:name w:val="xl104"/>
    <w:basedOn w:val="Normal"/>
    <w:rsid w:val="00E56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5">
    <w:name w:val="xl105"/>
    <w:basedOn w:val="Normal"/>
    <w:rsid w:val="00E56592"/>
    <w:pPr>
      <w:spacing w:before="100" w:beforeAutospacing="1" w:after="100" w:afterAutospacing="1"/>
    </w:pPr>
    <w:rPr>
      <w:b/>
      <w:bCs/>
    </w:rPr>
  </w:style>
  <w:style w:type="paragraph" w:customStyle="1" w:styleId="xl106">
    <w:name w:val="xl106"/>
    <w:basedOn w:val="Normal"/>
    <w:rsid w:val="00E56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7">
    <w:name w:val="xl107"/>
    <w:basedOn w:val="Normal"/>
    <w:rsid w:val="00E56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Normal"/>
    <w:rsid w:val="00E56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9">
    <w:name w:val="xl109"/>
    <w:basedOn w:val="Normal"/>
    <w:rsid w:val="00E56592"/>
    <w:pPr>
      <w:spacing w:before="100" w:beforeAutospacing="1" w:after="100" w:afterAutospacing="1"/>
    </w:pPr>
  </w:style>
  <w:style w:type="paragraph" w:customStyle="1" w:styleId="xl110">
    <w:name w:val="xl110"/>
    <w:basedOn w:val="Normal"/>
    <w:rsid w:val="00E5659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1">
    <w:name w:val="xl111"/>
    <w:basedOn w:val="Normal"/>
    <w:rsid w:val="00E565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Normal"/>
    <w:rsid w:val="00E565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Normal"/>
    <w:rsid w:val="00E56592"/>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4">
    <w:name w:val="xl114"/>
    <w:basedOn w:val="Normal"/>
    <w:rsid w:val="00E5659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rPr>
  </w:style>
  <w:style w:type="paragraph" w:customStyle="1" w:styleId="xl115">
    <w:name w:val="xl115"/>
    <w:basedOn w:val="Normal"/>
    <w:rsid w:val="00E565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6">
    <w:name w:val="xl116"/>
    <w:basedOn w:val="Normal"/>
    <w:rsid w:val="00E56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17">
    <w:name w:val="xl117"/>
    <w:basedOn w:val="Normal"/>
    <w:rsid w:val="00E5659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8">
    <w:name w:val="xl118"/>
    <w:basedOn w:val="Normal"/>
    <w:rsid w:val="00E56592"/>
    <w:pPr>
      <w:spacing w:before="100" w:beforeAutospacing="1" w:after="100" w:afterAutospacing="1"/>
    </w:pPr>
    <w:rPr>
      <w:b/>
      <w:bCs/>
      <w:color w:val="002060"/>
    </w:rPr>
  </w:style>
  <w:style w:type="paragraph" w:customStyle="1" w:styleId="xl119">
    <w:name w:val="xl119"/>
    <w:basedOn w:val="Normal"/>
    <w:rsid w:val="00E56592"/>
    <w:pPr>
      <w:spacing w:before="100" w:beforeAutospacing="1" w:after="100" w:afterAutospacing="1"/>
    </w:pPr>
    <w:rPr>
      <w:color w:val="002060"/>
    </w:rPr>
  </w:style>
  <w:style w:type="paragraph" w:customStyle="1" w:styleId="xl120">
    <w:name w:val="xl120"/>
    <w:basedOn w:val="Normal"/>
    <w:rsid w:val="00E56592"/>
    <w:pPr>
      <w:shd w:val="clear" w:color="000000" w:fill="FFFF00"/>
      <w:spacing w:before="100" w:beforeAutospacing="1" w:after="100" w:afterAutospacing="1"/>
    </w:pPr>
    <w:rPr>
      <w:b/>
      <w:bCs/>
      <w:color w:val="002060"/>
    </w:rPr>
  </w:style>
  <w:style w:type="paragraph" w:customStyle="1" w:styleId="xl121">
    <w:name w:val="xl121"/>
    <w:basedOn w:val="Normal"/>
    <w:rsid w:val="00E56592"/>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22">
    <w:name w:val="xl122"/>
    <w:basedOn w:val="Normal"/>
    <w:rsid w:val="00E56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23">
    <w:name w:val="xl123"/>
    <w:basedOn w:val="Normal"/>
    <w:rsid w:val="00E565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4">
    <w:name w:val="xl124"/>
    <w:basedOn w:val="Normal"/>
    <w:rsid w:val="00E565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125">
    <w:name w:val="xl125"/>
    <w:basedOn w:val="Normal"/>
    <w:rsid w:val="00E56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26">
    <w:name w:val="xl126"/>
    <w:basedOn w:val="Normal"/>
    <w:rsid w:val="00E565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27">
    <w:name w:val="xl127"/>
    <w:basedOn w:val="Normal"/>
    <w:rsid w:val="00E56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rPr>
  </w:style>
  <w:style w:type="paragraph" w:customStyle="1" w:styleId="xl128">
    <w:name w:val="xl128"/>
    <w:basedOn w:val="Normal"/>
    <w:rsid w:val="00E56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129">
    <w:name w:val="xl129"/>
    <w:basedOn w:val="Normal"/>
    <w:rsid w:val="00E56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130">
    <w:name w:val="xl130"/>
    <w:basedOn w:val="Normal"/>
    <w:rsid w:val="00E565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31">
    <w:name w:val="xl131"/>
    <w:basedOn w:val="Normal"/>
    <w:rsid w:val="00E56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32">
    <w:name w:val="xl132"/>
    <w:basedOn w:val="Normal"/>
    <w:rsid w:val="00E56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3">
    <w:name w:val="xl133"/>
    <w:basedOn w:val="Normal"/>
    <w:rsid w:val="00E56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4">
    <w:name w:val="xl134"/>
    <w:basedOn w:val="Normal"/>
    <w:rsid w:val="00E56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5">
    <w:name w:val="xl135"/>
    <w:basedOn w:val="Normal"/>
    <w:rsid w:val="00E56592"/>
    <w:pPr>
      <w:spacing w:before="100" w:beforeAutospacing="1" w:after="100" w:afterAutospacing="1"/>
      <w:textAlignment w:val="center"/>
    </w:pPr>
    <w:rPr>
      <w:b/>
      <w:bCs/>
    </w:rPr>
  </w:style>
  <w:style w:type="paragraph" w:customStyle="1" w:styleId="xl136">
    <w:name w:val="xl136"/>
    <w:basedOn w:val="Normal"/>
    <w:rsid w:val="00E56592"/>
    <w:pPr>
      <w:spacing w:before="100" w:beforeAutospacing="1" w:after="100" w:afterAutospacing="1"/>
      <w:jc w:val="center"/>
      <w:textAlignment w:val="center"/>
    </w:pPr>
  </w:style>
  <w:style w:type="paragraph" w:customStyle="1" w:styleId="xl137">
    <w:name w:val="xl137"/>
    <w:basedOn w:val="Normal"/>
    <w:rsid w:val="00E56592"/>
    <w:pPr>
      <w:spacing w:before="100" w:beforeAutospacing="1" w:after="100" w:afterAutospacing="1"/>
      <w:jc w:val="center"/>
      <w:textAlignment w:val="center"/>
    </w:pPr>
    <w:rPr>
      <w:b/>
      <w:bCs/>
    </w:rPr>
  </w:style>
  <w:style w:type="paragraph" w:customStyle="1" w:styleId="xl138">
    <w:name w:val="xl138"/>
    <w:basedOn w:val="Normal"/>
    <w:rsid w:val="00E56592"/>
    <w:pPr>
      <w:spacing w:before="100" w:beforeAutospacing="1" w:after="100" w:afterAutospacing="1"/>
      <w:textAlignment w:val="center"/>
    </w:pPr>
  </w:style>
  <w:style w:type="paragraph" w:customStyle="1" w:styleId="xl139">
    <w:name w:val="xl139"/>
    <w:basedOn w:val="Normal"/>
    <w:rsid w:val="00E56592"/>
    <w:pPr>
      <w:spacing w:before="100" w:beforeAutospacing="1" w:after="100" w:afterAutospacing="1"/>
      <w:textAlignment w:val="center"/>
    </w:pPr>
  </w:style>
  <w:style w:type="paragraph" w:customStyle="1" w:styleId="xl140">
    <w:name w:val="xl140"/>
    <w:basedOn w:val="Normal"/>
    <w:rsid w:val="00E56592"/>
    <w:pPr>
      <w:spacing w:before="100" w:beforeAutospacing="1" w:after="100" w:afterAutospacing="1"/>
      <w:textAlignment w:val="center"/>
    </w:pPr>
  </w:style>
  <w:style w:type="paragraph" w:customStyle="1" w:styleId="xl141">
    <w:name w:val="xl141"/>
    <w:basedOn w:val="Normal"/>
    <w:rsid w:val="00E56592"/>
    <w:pPr>
      <w:pBdr>
        <w:bottom w:val="single" w:sz="4" w:space="0" w:color="auto"/>
      </w:pBdr>
      <w:spacing w:before="100" w:beforeAutospacing="1" w:after="100" w:afterAutospacing="1"/>
      <w:textAlignment w:val="center"/>
    </w:pPr>
  </w:style>
  <w:style w:type="paragraph" w:customStyle="1" w:styleId="xl142">
    <w:name w:val="xl142"/>
    <w:basedOn w:val="Normal"/>
    <w:rsid w:val="00E56592"/>
    <w:pPr>
      <w:spacing w:before="100" w:beforeAutospacing="1" w:after="100" w:afterAutospacing="1"/>
      <w:jc w:val="center"/>
      <w:textAlignment w:val="center"/>
    </w:pPr>
    <w:rPr>
      <w:b/>
      <w:bCs/>
    </w:rPr>
  </w:style>
  <w:style w:type="paragraph" w:customStyle="1" w:styleId="xl143">
    <w:name w:val="xl143"/>
    <w:basedOn w:val="Normal"/>
    <w:rsid w:val="00E56592"/>
    <w:pPr>
      <w:spacing w:before="100" w:beforeAutospacing="1" w:after="100" w:afterAutospacing="1"/>
      <w:textAlignment w:val="center"/>
    </w:pPr>
    <w:rPr>
      <w:b/>
      <w:bCs/>
    </w:rPr>
  </w:style>
  <w:style w:type="paragraph" w:customStyle="1" w:styleId="xl144">
    <w:name w:val="xl144"/>
    <w:basedOn w:val="Normal"/>
    <w:rsid w:val="00E56592"/>
    <w:pPr>
      <w:spacing w:before="100" w:beforeAutospacing="1" w:after="100" w:afterAutospacing="1"/>
      <w:textAlignment w:val="center"/>
    </w:pPr>
  </w:style>
  <w:style w:type="paragraph" w:customStyle="1" w:styleId="xl145">
    <w:name w:val="xl145"/>
    <w:basedOn w:val="Normal"/>
    <w:rsid w:val="00E565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46">
    <w:name w:val="xl146"/>
    <w:basedOn w:val="Normal"/>
    <w:rsid w:val="00E56592"/>
    <w:pPr>
      <w:spacing w:before="100" w:beforeAutospacing="1" w:after="100" w:afterAutospacing="1"/>
      <w:textAlignment w:val="center"/>
    </w:pPr>
  </w:style>
  <w:style w:type="paragraph" w:customStyle="1" w:styleId="xl147">
    <w:name w:val="xl147"/>
    <w:basedOn w:val="Normal"/>
    <w:rsid w:val="00E56592"/>
    <w:pPr>
      <w:spacing w:before="100" w:beforeAutospacing="1" w:after="100" w:afterAutospacing="1"/>
      <w:textAlignment w:val="center"/>
    </w:pPr>
  </w:style>
  <w:style w:type="paragraph" w:customStyle="1" w:styleId="xl148">
    <w:name w:val="xl148"/>
    <w:basedOn w:val="Normal"/>
    <w:rsid w:val="00E56592"/>
    <w:pPr>
      <w:spacing w:before="100" w:beforeAutospacing="1" w:after="100" w:afterAutospacing="1"/>
      <w:textAlignment w:val="center"/>
    </w:pPr>
  </w:style>
  <w:style w:type="paragraph" w:customStyle="1" w:styleId="xl149">
    <w:name w:val="xl149"/>
    <w:basedOn w:val="Normal"/>
    <w:rsid w:val="00E56592"/>
    <w:pPr>
      <w:pBdr>
        <w:bottom w:val="single" w:sz="4" w:space="0" w:color="auto"/>
      </w:pBdr>
      <w:spacing w:before="100" w:beforeAutospacing="1" w:after="100" w:afterAutospacing="1"/>
      <w:textAlignment w:val="center"/>
    </w:pPr>
  </w:style>
  <w:style w:type="paragraph" w:customStyle="1" w:styleId="xl150">
    <w:name w:val="xl150"/>
    <w:basedOn w:val="Normal"/>
    <w:rsid w:val="00E565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1">
    <w:name w:val="xl151"/>
    <w:basedOn w:val="Normal"/>
    <w:rsid w:val="00E565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NormalWeb">
    <w:name w:val="Normal (Web)"/>
    <w:basedOn w:val="Normal"/>
    <w:rsid w:val="00536ECA"/>
    <w:pPr>
      <w:spacing w:before="100" w:beforeAutospacing="1" w:after="100" w:afterAutospacing="1"/>
    </w:pPr>
  </w:style>
  <w:style w:type="character" w:customStyle="1" w:styleId="BodyTextChar">
    <w:name w:val="Body Text Char"/>
    <w:basedOn w:val="DefaultParagraphFont"/>
    <w:link w:val="BodyText"/>
    <w:rsid w:val="000F582A"/>
    <w:rPr>
      <w:rFonts w:ascii=".VnTime" w:hAnsi=".VnTime"/>
      <w:bCs/>
      <w:sz w:val="28"/>
      <w:lang w:val="en-US" w:eastAsia="en-US"/>
    </w:rPr>
  </w:style>
  <w:style w:type="character" w:customStyle="1" w:styleId="fontstyle21">
    <w:name w:val="fontstyle21"/>
    <w:basedOn w:val="DefaultParagraphFont"/>
    <w:rsid w:val="00095018"/>
    <w:rPr>
      <w:rFonts w:ascii="Times New Roman" w:hAnsi="Times New Roman" w:cs="Times New Roman" w:hint="default"/>
      <w:b/>
      <w:bCs/>
      <w:i w:val="0"/>
      <w:iCs w:val="0"/>
      <w:color w:val="000000"/>
      <w:sz w:val="28"/>
      <w:szCs w:val="28"/>
    </w:rPr>
  </w:style>
  <w:style w:type="character" w:customStyle="1" w:styleId="fontstyle31">
    <w:name w:val="fontstyle31"/>
    <w:basedOn w:val="DefaultParagraphFont"/>
    <w:rsid w:val="00095018"/>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851499">
      <w:bodyDiv w:val="1"/>
      <w:marLeft w:val="0"/>
      <w:marRight w:val="0"/>
      <w:marTop w:val="0"/>
      <w:marBottom w:val="0"/>
      <w:divBdr>
        <w:top w:val="none" w:sz="0" w:space="0" w:color="auto"/>
        <w:left w:val="none" w:sz="0" w:space="0" w:color="auto"/>
        <w:bottom w:val="none" w:sz="0" w:space="0" w:color="auto"/>
        <w:right w:val="none" w:sz="0" w:space="0" w:color="auto"/>
      </w:divBdr>
    </w:div>
    <w:div w:id="469246506">
      <w:bodyDiv w:val="1"/>
      <w:marLeft w:val="0"/>
      <w:marRight w:val="0"/>
      <w:marTop w:val="0"/>
      <w:marBottom w:val="0"/>
      <w:divBdr>
        <w:top w:val="none" w:sz="0" w:space="0" w:color="auto"/>
        <w:left w:val="none" w:sz="0" w:space="0" w:color="auto"/>
        <w:bottom w:val="none" w:sz="0" w:space="0" w:color="auto"/>
        <w:right w:val="none" w:sz="0" w:space="0" w:color="auto"/>
      </w:divBdr>
    </w:div>
    <w:div w:id="485558576">
      <w:bodyDiv w:val="1"/>
      <w:marLeft w:val="0"/>
      <w:marRight w:val="0"/>
      <w:marTop w:val="0"/>
      <w:marBottom w:val="0"/>
      <w:divBdr>
        <w:top w:val="none" w:sz="0" w:space="0" w:color="auto"/>
        <w:left w:val="none" w:sz="0" w:space="0" w:color="auto"/>
        <w:bottom w:val="none" w:sz="0" w:space="0" w:color="auto"/>
        <w:right w:val="none" w:sz="0" w:space="0" w:color="auto"/>
      </w:divBdr>
    </w:div>
    <w:div w:id="583926766">
      <w:bodyDiv w:val="1"/>
      <w:marLeft w:val="0"/>
      <w:marRight w:val="0"/>
      <w:marTop w:val="0"/>
      <w:marBottom w:val="0"/>
      <w:divBdr>
        <w:top w:val="none" w:sz="0" w:space="0" w:color="auto"/>
        <w:left w:val="none" w:sz="0" w:space="0" w:color="auto"/>
        <w:bottom w:val="none" w:sz="0" w:space="0" w:color="auto"/>
        <w:right w:val="none" w:sz="0" w:space="0" w:color="auto"/>
      </w:divBdr>
    </w:div>
    <w:div w:id="859978283">
      <w:bodyDiv w:val="1"/>
      <w:marLeft w:val="0"/>
      <w:marRight w:val="0"/>
      <w:marTop w:val="0"/>
      <w:marBottom w:val="0"/>
      <w:divBdr>
        <w:top w:val="none" w:sz="0" w:space="0" w:color="auto"/>
        <w:left w:val="none" w:sz="0" w:space="0" w:color="auto"/>
        <w:bottom w:val="none" w:sz="0" w:space="0" w:color="auto"/>
        <w:right w:val="none" w:sz="0" w:space="0" w:color="auto"/>
      </w:divBdr>
    </w:div>
    <w:div w:id="894700501">
      <w:bodyDiv w:val="1"/>
      <w:marLeft w:val="0"/>
      <w:marRight w:val="0"/>
      <w:marTop w:val="0"/>
      <w:marBottom w:val="0"/>
      <w:divBdr>
        <w:top w:val="none" w:sz="0" w:space="0" w:color="auto"/>
        <w:left w:val="none" w:sz="0" w:space="0" w:color="auto"/>
        <w:bottom w:val="none" w:sz="0" w:space="0" w:color="auto"/>
        <w:right w:val="none" w:sz="0" w:space="0" w:color="auto"/>
      </w:divBdr>
    </w:div>
    <w:div w:id="985666365">
      <w:bodyDiv w:val="1"/>
      <w:marLeft w:val="0"/>
      <w:marRight w:val="0"/>
      <w:marTop w:val="0"/>
      <w:marBottom w:val="0"/>
      <w:divBdr>
        <w:top w:val="none" w:sz="0" w:space="0" w:color="auto"/>
        <w:left w:val="none" w:sz="0" w:space="0" w:color="auto"/>
        <w:bottom w:val="none" w:sz="0" w:space="0" w:color="auto"/>
        <w:right w:val="none" w:sz="0" w:space="0" w:color="auto"/>
      </w:divBdr>
    </w:div>
    <w:div w:id="1466585781">
      <w:bodyDiv w:val="1"/>
      <w:marLeft w:val="0"/>
      <w:marRight w:val="0"/>
      <w:marTop w:val="0"/>
      <w:marBottom w:val="0"/>
      <w:divBdr>
        <w:top w:val="none" w:sz="0" w:space="0" w:color="auto"/>
        <w:left w:val="none" w:sz="0" w:space="0" w:color="auto"/>
        <w:bottom w:val="none" w:sz="0" w:space="0" w:color="auto"/>
        <w:right w:val="none" w:sz="0" w:space="0" w:color="auto"/>
      </w:divBdr>
    </w:div>
    <w:div w:id="163914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1DAC0C-D0DB-4BE4-BB5F-768AD0FA125A}">
  <ds:schemaRefs>
    <ds:schemaRef ds:uri="http://schemas.openxmlformats.org/officeDocument/2006/bibliography"/>
  </ds:schemaRefs>
</ds:datastoreItem>
</file>

<file path=customXml/itemProps2.xml><?xml version="1.0" encoding="utf-8"?>
<ds:datastoreItem xmlns:ds="http://schemas.openxmlformats.org/officeDocument/2006/customXml" ds:itemID="{FFBE2259-E75A-4C59-AC68-A4576AE92C3E}"/>
</file>

<file path=customXml/itemProps3.xml><?xml version="1.0" encoding="utf-8"?>
<ds:datastoreItem xmlns:ds="http://schemas.openxmlformats.org/officeDocument/2006/customXml" ds:itemID="{AD1DD03E-DD6B-4D40-884E-1EB957FA3CC2}"/>
</file>

<file path=customXml/itemProps4.xml><?xml version="1.0" encoding="utf-8"?>
<ds:datastoreItem xmlns:ds="http://schemas.openxmlformats.org/officeDocument/2006/customXml" ds:itemID="{FB5E7910-8417-491B-B0F0-4A40EA9A69F1}"/>
</file>

<file path=docProps/app.xml><?xml version="1.0" encoding="utf-8"?>
<Properties xmlns="http://schemas.openxmlformats.org/officeDocument/2006/extended-properties" xmlns:vt="http://schemas.openxmlformats.org/officeDocument/2006/docPropsVTypes">
  <Template>Normal</Template>
  <TotalTime>358</TotalTime>
  <Pages>3</Pages>
  <Words>764</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UBND TỈNH LÀO CAI</vt:lpstr>
    </vt:vector>
  </TitlesOfParts>
  <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LÀO CAI</dc:title>
  <dc:subject/>
  <dc:creator>Tran Dang</dc:creator>
  <cp:keywords/>
  <dc:description/>
  <cp:lastModifiedBy>Admin</cp:lastModifiedBy>
  <cp:revision>28</cp:revision>
  <cp:lastPrinted>2024-01-24T02:34:00Z</cp:lastPrinted>
  <dcterms:created xsi:type="dcterms:W3CDTF">2024-01-24T02:26:00Z</dcterms:created>
  <dcterms:modified xsi:type="dcterms:W3CDTF">2025-03-26T03:33:00Z</dcterms:modified>
</cp:coreProperties>
</file>